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方正小标宋简体" w:eastAsia="方正小标宋简体"/>
          <w:color w:val="000000" w:themeColor="text1"/>
          <w:sz w:val="10"/>
          <w:szCs w:val="10"/>
          <w14:textFill>
            <w14:solidFill>
              <w14:schemeClr w14:val="tx1"/>
            </w14:solidFill>
          </w14:textFill>
        </w:rPr>
      </w:pPr>
      <w:r>
        <w:rPr>
          <w:rFonts w:hint="eastAsia" w:ascii="方正小标宋简体" w:eastAsia="方正小标宋简体"/>
          <w:color w:val="000000" w:themeColor="text1"/>
          <w:sz w:val="44"/>
          <w:szCs w:val="44"/>
          <w14:textFill>
            <w14:solidFill>
              <w14:schemeClr w14:val="tx1"/>
            </w14:solidFill>
          </w14:textFill>
        </w:rPr>
        <w:t>静载能力试验设备</w:t>
      </w:r>
    </w:p>
    <w:p>
      <w:pPr>
        <w:numPr>
          <w:ilvl w:val="0"/>
          <w:numId w:val="1"/>
        </w:numPr>
        <w:spacing w:line="520" w:lineRule="exact"/>
        <w:rPr>
          <w:rFonts w:ascii="仿宋_GB2312" w:hAnsi="宋体" w:eastAsia="仿宋_GB2312"/>
          <w:b/>
          <w:color w:val="000000" w:themeColor="text1"/>
          <w:sz w:val="28"/>
          <w:szCs w:val="28"/>
          <w14:textFill>
            <w14:solidFill>
              <w14:schemeClr w14:val="tx1"/>
            </w14:solidFill>
          </w14:textFill>
        </w:rPr>
      </w:pPr>
      <w:r>
        <w:rPr>
          <w:rFonts w:hint="eastAsia" w:ascii="仿宋_GB2312" w:hAnsi="宋体" w:eastAsia="仿宋_GB2312"/>
          <w:b/>
          <w:color w:val="000000" w:themeColor="text1"/>
          <w:sz w:val="28"/>
          <w:szCs w:val="28"/>
          <w14:textFill>
            <w14:solidFill>
              <w14:schemeClr w14:val="tx1"/>
            </w14:solidFill>
          </w14:textFill>
        </w:rPr>
        <w:t>仪器名称:</w:t>
      </w:r>
      <w:r>
        <w:rPr>
          <w:rFonts w:hint="eastAsia" w:ascii="方正小标宋简体" w:eastAsia="方正小标宋简体"/>
          <w:color w:val="000000" w:themeColor="text1"/>
          <w:sz w:val="44"/>
          <w:szCs w:val="44"/>
          <w14:textFill>
            <w14:solidFill>
              <w14:schemeClr w14:val="tx1"/>
            </w14:solidFill>
          </w14:textFill>
        </w:rPr>
        <w:t xml:space="preserve"> </w:t>
      </w:r>
      <w:r>
        <w:rPr>
          <w:rFonts w:hint="eastAsia" w:ascii="仿宋_GB2312" w:hAnsi="宋体" w:eastAsia="仿宋_GB2312"/>
          <w:color w:val="000000" w:themeColor="text1"/>
          <w:sz w:val="28"/>
          <w:szCs w:val="28"/>
          <w14:textFill>
            <w14:solidFill>
              <w14:schemeClr w14:val="tx1"/>
            </w14:solidFill>
          </w14:textFill>
        </w:rPr>
        <w:t>静载能力试验设备</w:t>
      </w:r>
    </w:p>
    <w:p>
      <w:pPr>
        <w:numPr>
          <w:ilvl w:val="0"/>
          <w:numId w:val="1"/>
        </w:numPr>
        <w:spacing w:line="520" w:lineRule="exact"/>
        <w:rPr>
          <w:rFonts w:ascii="仿宋_GB2312" w:hAnsi="宋体" w:eastAsia="仿宋_GB2312"/>
          <w:color w:val="000000" w:themeColor="text1"/>
          <w:sz w:val="28"/>
          <w:szCs w:val="28"/>
          <w14:textFill>
            <w14:solidFill>
              <w14:schemeClr w14:val="tx1"/>
            </w14:solidFill>
          </w14:textFill>
        </w:rPr>
      </w:pPr>
      <w:r>
        <w:rPr>
          <w:rFonts w:hint="eastAsia" w:ascii="仿宋_GB2312" w:hAnsi="宋体" w:eastAsia="仿宋_GB2312"/>
          <w:b/>
          <w:color w:val="000000" w:themeColor="text1"/>
          <w:sz w:val="28"/>
          <w:szCs w:val="28"/>
          <w14:textFill>
            <w14:solidFill>
              <w14:schemeClr w14:val="tx1"/>
            </w14:solidFill>
          </w14:textFill>
        </w:rPr>
        <w:t xml:space="preserve">用途及工作条件 </w:t>
      </w:r>
    </w:p>
    <w:p>
      <w:pPr>
        <w:spacing w:line="520" w:lineRule="exact"/>
        <w:ind w:firstLine="280" w:firstLineChars="100"/>
        <w:rPr>
          <w:rFonts w:ascii="仿宋_GB2312" w:hAnsi="宋体" w:eastAsia="仿宋_GB2312"/>
          <w:color w:val="000000" w:themeColor="text1"/>
          <w:sz w:val="28"/>
          <w:szCs w:val="28"/>
          <w14:textFill>
            <w14:solidFill>
              <w14:schemeClr w14:val="tx1"/>
            </w14:solidFill>
          </w14:textFill>
        </w:rPr>
      </w:pPr>
      <w:r>
        <w:rPr>
          <w:rFonts w:hint="eastAsia" w:ascii="仿宋_GB2312" w:hAnsi="宋体" w:eastAsia="仿宋_GB2312"/>
          <w:color w:val="000000" w:themeColor="text1"/>
          <w:sz w:val="28"/>
          <w:szCs w:val="28"/>
          <w14:textFill>
            <w14:solidFill>
              <w14:schemeClr w14:val="tx1"/>
            </w14:solidFill>
          </w14:textFill>
        </w:rPr>
        <w:t>2.1 用途</w:t>
      </w:r>
    </w:p>
    <w:p>
      <w:pPr>
        <w:widowControl/>
        <w:jc w:val="left"/>
        <w:rPr>
          <w:rFonts w:ascii="仿宋_GB2312" w:hAnsi="宋体" w:eastAsia="仿宋_GB2312"/>
          <w:color w:val="000000" w:themeColor="text1"/>
          <w:sz w:val="24"/>
          <w:szCs w:val="24"/>
          <w14:textFill>
            <w14:solidFill>
              <w14:schemeClr w14:val="tx1"/>
            </w14:solidFill>
          </w14:textFill>
        </w:rPr>
      </w:pPr>
      <w:r>
        <w:rPr>
          <w:rFonts w:hint="eastAsia" w:ascii="仿宋_GB2312" w:hAnsi="宋体" w:eastAsia="仿宋_GB2312"/>
          <w:color w:val="000000" w:themeColor="text1"/>
          <w:sz w:val="24"/>
          <w:szCs w:val="24"/>
          <w14:textFill>
            <w14:solidFill>
              <w14:schemeClr w14:val="tx1"/>
            </w14:solidFill>
          </w14:textFill>
        </w:rPr>
        <w:t>主要用于用于计量箱，电缆分支箱产品、空壳体产品的静载能力试验，能满足GB/T 7251.5-2017《低压成套开关设备和控制设备》10.2.101.2耐静负载项目试验及10.2.101.4耐扭力的验证试验要求、Q/GDW11088-2013《低压计量箱技术规范》7.2.1静载能力试验要求。</w:t>
      </w:r>
    </w:p>
    <w:p>
      <w:pPr>
        <w:spacing w:line="520" w:lineRule="exact"/>
        <w:ind w:firstLine="280" w:firstLineChars="100"/>
        <w:rPr>
          <w:rFonts w:ascii="仿宋_GB2312" w:hAnsi="宋体" w:eastAsia="仿宋_GB2312"/>
          <w:color w:val="000000" w:themeColor="text1"/>
          <w:sz w:val="28"/>
          <w:szCs w:val="28"/>
          <w14:textFill>
            <w14:solidFill>
              <w14:schemeClr w14:val="tx1"/>
            </w14:solidFill>
          </w14:textFill>
        </w:rPr>
      </w:pPr>
      <w:r>
        <w:rPr>
          <w:rFonts w:hint="eastAsia" w:ascii="仿宋_GB2312" w:hAnsi="宋体" w:eastAsia="仿宋_GB2312"/>
          <w:color w:val="000000" w:themeColor="text1"/>
          <w:sz w:val="28"/>
          <w:szCs w:val="28"/>
          <w14:textFill>
            <w14:solidFill>
              <w14:schemeClr w14:val="tx1"/>
            </w14:solidFill>
          </w14:textFill>
        </w:rPr>
        <w:t>2.2 工作条件</w:t>
      </w:r>
    </w:p>
    <w:p>
      <w:pPr>
        <w:spacing w:line="520" w:lineRule="exact"/>
        <w:ind w:firstLine="280" w:firstLineChars="100"/>
        <w:rPr>
          <w:rFonts w:ascii="仿宋_GB2312" w:hAnsi="宋体" w:eastAsia="仿宋_GB2312"/>
          <w:color w:val="000000" w:themeColor="text1"/>
          <w:sz w:val="28"/>
          <w:szCs w:val="28"/>
          <w14:textFill>
            <w14:solidFill>
              <w14:schemeClr w14:val="tx1"/>
            </w14:solidFill>
          </w14:textFill>
        </w:rPr>
      </w:pPr>
      <w:r>
        <w:rPr>
          <w:rFonts w:hint="eastAsia" w:ascii="仿宋_GB2312" w:hAnsi="宋体" w:eastAsia="仿宋_GB2312"/>
          <w:color w:val="000000" w:themeColor="text1"/>
          <w:sz w:val="28"/>
          <w:szCs w:val="28"/>
          <w14:textFill>
            <w14:solidFill>
              <w14:schemeClr w14:val="tx1"/>
            </w14:solidFill>
          </w14:textFill>
        </w:rPr>
        <w:t>使用电源：</w:t>
      </w:r>
      <w:r>
        <w:rPr>
          <w:rFonts w:hint="eastAsia" w:ascii="仿宋_GB2312" w:hAnsi="宋体" w:eastAsia="仿宋_GB2312"/>
          <w:color w:val="000000" w:themeColor="text1"/>
          <w:sz w:val="28"/>
          <w:szCs w:val="28"/>
          <w14:textFill>
            <w14:solidFill>
              <w14:schemeClr w14:val="tx1"/>
            </w14:solidFill>
          </w14:textFill>
        </w:rPr>
        <w:tab/>
      </w:r>
      <w:r>
        <w:rPr>
          <w:rFonts w:hint="eastAsia" w:ascii="仿宋_GB2312" w:hAnsi="宋体" w:eastAsia="仿宋_GB2312"/>
          <w:color w:val="000000" w:themeColor="text1"/>
          <w:sz w:val="28"/>
          <w:szCs w:val="28"/>
          <w14:textFill>
            <w14:solidFill>
              <w14:schemeClr w14:val="tx1"/>
            </w14:solidFill>
          </w14:textFill>
        </w:rPr>
        <w:t xml:space="preserve">220V，+/-10%，单相，50Hz； </w:t>
      </w:r>
    </w:p>
    <w:p>
      <w:pPr>
        <w:spacing w:line="520" w:lineRule="exact"/>
        <w:ind w:firstLine="280" w:firstLineChars="100"/>
        <w:rPr>
          <w:rFonts w:ascii="仿宋_GB2312" w:hAnsi="宋体" w:eastAsia="仿宋_GB2312"/>
          <w:b/>
          <w:color w:val="000000" w:themeColor="text1"/>
          <w:sz w:val="28"/>
          <w:szCs w:val="28"/>
          <w14:textFill>
            <w14:solidFill>
              <w14:schemeClr w14:val="tx1"/>
            </w14:solidFill>
          </w14:textFill>
        </w:rPr>
      </w:pPr>
      <w:r>
        <w:rPr>
          <w:rFonts w:hint="eastAsia" w:ascii="仿宋_GB2312" w:hAnsi="宋体" w:eastAsia="仿宋_GB2312"/>
          <w:color w:val="000000" w:themeColor="text1"/>
          <w:sz w:val="28"/>
          <w:szCs w:val="28"/>
          <w14:textFill>
            <w14:solidFill>
              <w14:schemeClr w14:val="tx1"/>
            </w14:solidFill>
          </w14:textFill>
        </w:rPr>
        <w:t>工作温度：</w:t>
      </w:r>
      <w:r>
        <w:rPr>
          <w:rFonts w:hint="eastAsia" w:ascii="仿宋_GB2312" w:hAnsi="宋体" w:eastAsia="仿宋_GB2312"/>
          <w:color w:val="000000" w:themeColor="text1"/>
          <w:sz w:val="28"/>
          <w:szCs w:val="28"/>
          <w14:textFill>
            <w14:solidFill>
              <w14:schemeClr w14:val="tx1"/>
            </w14:solidFill>
          </w14:textFill>
        </w:rPr>
        <w:tab/>
      </w:r>
      <w:r>
        <w:rPr>
          <w:rFonts w:hint="eastAsia" w:ascii="仿宋_GB2312" w:hAnsi="宋体" w:eastAsia="仿宋_GB2312"/>
          <w:color w:val="000000" w:themeColor="text1"/>
          <w:sz w:val="28"/>
          <w:szCs w:val="28"/>
          <w14:textFill>
            <w14:solidFill>
              <w14:schemeClr w14:val="tx1"/>
            </w14:solidFill>
          </w14:textFill>
        </w:rPr>
        <w:t xml:space="preserve">-10℃－45℃ </w:t>
      </w:r>
      <w:r>
        <w:rPr>
          <w:rFonts w:hint="eastAsia" w:ascii="仿宋_GB2312" w:hAnsi="宋体" w:eastAsia="仿宋_GB2312"/>
          <w:b/>
          <w:color w:val="000000" w:themeColor="text1"/>
          <w:sz w:val="28"/>
          <w:szCs w:val="28"/>
          <w14:textFill>
            <w14:solidFill>
              <w14:schemeClr w14:val="tx1"/>
            </w14:solidFill>
          </w14:textFill>
        </w:rPr>
        <w:t xml:space="preserve"> </w:t>
      </w:r>
    </w:p>
    <w:p>
      <w:pPr>
        <w:spacing w:line="520" w:lineRule="exact"/>
        <w:ind w:firstLine="280" w:firstLineChars="100"/>
        <w:rPr>
          <w:rFonts w:ascii="仿宋_GB2312" w:hAnsi="宋体" w:eastAsia="仿宋_GB2312"/>
          <w:color w:val="000000" w:themeColor="text1"/>
          <w:sz w:val="28"/>
          <w:szCs w:val="28"/>
          <w14:textFill>
            <w14:solidFill>
              <w14:schemeClr w14:val="tx1"/>
            </w14:solidFill>
          </w14:textFill>
        </w:rPr>
      </w:pPr>
      <w:r>
        <w:rPr>
          <w:rFonts w:hint="eastAsia" w:ascii="仿宋_GB2312" w:hAnsi="宋体" w:eastAsia="仿宋_GB2312"/>
          <w:color w:val="000000" w:themeColor="text1"/>
          <w:sz w:val="28"/>
          <w:szCs w:val="28"/>
          <w14:textFill>
            <w14:solidFill>
              <w14:schemeClr w14:val="tx1"/>
            </w14:solidFill>
          </w14:textFill>
        </w:rPr>
        <w:t>工作湿度：   ≤95%；</w:t>
      </w:r>
    </w:p>
    <w:p>
      <w:pPr>
        <w:numPr>
          <w:ilvl w:val="0"/>
          <w:numId w:val="1"/>
        </w:numPr>
        <w:spacing w:line="520" w:lineRule="exact"/>
        <w:rPr>
          <w:rFonts w:ascii="仿宋_GB2312" w:hAnsi="宋体" w:eastAsia="仿宋_GB2312"/>
          <w:b/>
          <w:color w:val="000000" w:themeColor="text1"/>
          <w:sz w:val="28"/>
          <w:szCs w:val="28"/>
          <w14:textFill>
            <w14:solidFill>
              <w14:schemeClr w14:val="tx1"/>
            </w14:solidFill>
          </w14:textFill>
        </w:rPr>
      </w:pPr>
      <w:r>
        <w:rPr>
          <w:rFonts w:hint="eastAsia" w:ascii="仿宋_GB2312" w:hAnsi="宋体" w:eastAsia="仿宋_GB2312"/>
          <w:b/>
          <w:color w:val="000000" w:themeColor="text1"/>
          <w:sz w:val="28"/>
          <w:szCs w:val="28"/>
          <w14:textFill>
            <w14:solidFill>
              <w14:schemeClr w14:val="tx1"/>
            </w14:solidFill>
          </w14:textFill>
        </w:rPr>
        <w:t>配置要求</w:t>
      </w:r>
    </w:p>
    <w:p>
      <w:pPr>
        <w:tabs>
          <w:tab w:val="left" w:pos="720"/>
        </w:tabs>
        <w:spacing w:line="520" w:lineRule="exact"/>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（一）GB/T7251.5-2017《低压成套开关设备和控制设备》10.2.101.2耐静负载项目试验</w:t>
      </w:r>
    </w:p>
    <w:p>
      <w:pPr>
        <w:spacing w:line="360" w:lineRule="auto"/>
        <w:ind w:left="360"/>
        <w:contextualSpacing/>
        <w:jc w:val="left"/>
        <w:rPr>
          <w:rFonts w:ascii="仿宋" w:hAnsi="仿宋" w:eastAsia="仿宋"/>
          <w:color w:val="000000" w:themeColor="text1"/>
          <w:sz w:val="24"/>
          <w:szCs w:val="24"/>
          <w:lang w:val="en-US" w:eastAsia="zh-CN"/>
          <w14:textFill>
            <w14:solidFill>
              <w14:schemeClr w14:val="tx1"/>
            </w14:solidFill>
          </w14:textFill>
        </w:rPr>
      </w:pPr>
      <w:r>
        <w:rPr>
          <w:rFonts w:hint="eastAsia" w:ascii="仿宋" w:hAnsi="仿宋" w:eastAsia="仿宋"/>
          <w:color w:val="000000" w:themeColor="text1"/>
          <w:sz w:val="24"/>
          <w:szCs w:val="24"/>
          <w:lang w:val="en-US"/>
          <w14:textFill>
            <w14:solidFill>
              <w14:schemeClr w14:val="tx1"/>
            </w14:solidFill>
          </w14:textFill>
        </w:rPr>
        <w:t>1</w:t>
      </w:r>
      <w:r>
        <w:rPr>
          <w:rFonts w:ascii="仿宋" w:hAnsi="仿宋" w:eastAsia="仿宋"/>
          <w:color w:val="000000" w:themeColor="text1"/>
          <w:sz w:val="24"/>
          <w:szCs w:val="24"/>
          <w:lang w:val="en-US"/>
          <w14:textFill>
            <w14:solidFill>
              <w14:schemeClr w14:val="tx1"/>
            </w14:solidFill>
          </w14:textFill>
        </w:rPr>
        <w:t>.1</w:t>
      </w:r>
      <w:r>
        <w:rPr>
          <w:rFonts w:hint="eastAsia" w:ascii="仿宋" w:hAnsi="仿宋" w:eastAsia="仿宋"/>
          <w:color w:val="000000" w:themeColor="text1"/>
          <w:sz w:val="24"/>
          <w:szCs w:val="24"/>
          <w:lang w:val="en-US"/>
          <w14:textFill>
            <w14:solidFill>
              <w14:schemeClr w14:val="tx1"/>
            </w14:solidFill>
          </w14:textFill>
        </w:rPr>
        <w:t>静压力：</w:t>
      </w:r>
      <w:r>
        <w:rPr>
          <w:rFonts w:hint="eastAsia" w:ascii="仿宋" w:hAnsi="仿宋" w:eastAsia="仿宋"/>
          <w:color w:val="000000" w:themeColor="text1"/>
          <w:sz w:val="24"/>
          <w:szCs w:val="24"/>
          <w:lang w:val="en-US" w:eastAsia="zh-CN"/>
          <w14:textFill>
            <w14:solidFill>
              <w14:schemeClr w14:val="tx1"/>
            </w14:solidFill>
          </w14:textFill>
        </w:rPr>
        <w:t>8</w:t>
      </w:r>
      <w:r>
        <w:rPr>
          <w:rFonts w:ascii="仿宋" w:hAnsi="仿宋" w:eastAsia="仿宋"/>
          <w:color w:val="000000" w:themeColor="text1"/>
          <w:sz w:val="24"/>
          <w:szCs w:val="24"/>
          <w:lang w:val="en-US" w:eastAsia="zh-CN"/>
          <w14:textFill>
            <w14:solidFill>
              <w14:schemeClr w14:val="tx1"/>
            </w14:solidFill>
          </w14:textFill>
        </w:rPr>
        <w:t>500</w:t>
      </w:r>
      <w:r>
        <w:rPr>
          <w:rFonts w:hint="eastAsia" w:ascii="仿宋" w:hAnsi="仿宋" w:eastAsia="仿宋"/>
          <w:color w:val="000000" w:themeColor="text1"/>
          <w:sz w:val="24"/>
          <w:szCs w:val="24"/>
          <w:lang w:val="en-US" w:eastAsia="zh-CN"/>
          <w14:textFill>
            <w14:solidFill>
              <w14:schemeClr w14:val="tx1"/>
            </w14:solidFill>
          </w14:textFill>
        </w:rPr>
        <w:t>N</w:t>
      </w:r>
      <w:r>
        <w:rPr>
          <w:rFonts w:ascii="仿宋" w:hAnsi="仿宋" w:eastAsia="仿宋"/>
          <w:color w:val="000000" w:themeColor="text1"/>
          <w:sz w:val="24"/>
          <w:szCs w:val="24"/>
          <w:lang w:val="en-US" w:eastAsia="zh-CN"/>
          <w14:textFill>
            <w14:solidFill>
              <w14:schemeClr w14:val="tx1"/>
            </w14:solidFill>
          </w14:textFill>
        </w:rPr>
        <w:t>/m</w:t>
      </w:r>
      <w:r>
        <w:rPr>
          <w:rFonts w:ascii="仿宋" w:hAnsi="仿宋" w:eastAsia="仿宋"/>
          <w:color w:val="000000" w:themeColor="text1"/>
          <w:sz w:val="24"/>
          <w:szCs w:val="24"/>
          <w:vertAlign w:val="superscript"/>
          <w:lang w:val="en-US" w:eastAsia="zh-CN"/>
          <w14:textFill>
            <w14:solidFill>
              <w14:schemeClr w14:val="tx1"/>
            </w14:solidFill>
          </w14:textFill>
        </w:rPr>
        <w:t>2</w:t>
      </w:r>
      <w:r>
        <w:rPr>
          <w:rFonts w:hint="eastAsia" w:ascii="仿宋" w:hAnsi="仿宋" w:eastAsia="仿宋"/>
          <w:color w:val="000000" w:themeColor="text1"/>
          <w:sz w:val="24"/>
          <w:szCs w:val="24"/>
          <w:lang w:val="en-US" w:eastAsia="zh-CN"/>
          <w14:textFill>
            <w14:solidFill>
              <w14:schemeClr w14:val="tx1"/>
            </w14:solidFill>
          </w14:textFill>
        </w:rPr>
        <w:t>均匀分布，</w:t>
      </w:r>
      <w:r>
        <w:rPr>
          <w:rFonts w:hint="eastAsia" w:ascii="仿宋" w:hAnsi="仿宋" w:eastAsia="仿宋"/>
          <w:color w:val="000000" w:themeColor="text1"/>
          <w:sz w:val="24"/>
          <w:szCs w:val="24"/>
          <w:lang w:val="en-US"/>
          <w14:textFill>
            <w14:solidFill>
              <w14:schemeClr w14:val="tx1"/>
            </w14:solidFill>
          </w14:textFill>
        </w:rPr>
        <w:t>精度0.5%</w:t>
      </w:r>
      <w:r>
        <w:rPr>
          <w:rFonts w:hint="eastAsia" w:ascii="仿宋" w:hAnsi="仿宋" w:eastAsia="仿宋"/>
          <w:color w:val="000000" w:themeColor="text1"/>
          <w:sz w:val="24"/>
          <w:szCs w:val="24"/>
          <w:lang w:val="en-US" w:eastAsia="zh-CN"/>
          <w14:textFill>
            <w14:solidFill>
              <w14:schemeClr w14:val="tx1"/>
            </w14:solidFill>
          </w14:textFill>
        </w:rPr>
        <w:t>；</w:t>
      </w:r>
    </w:p>
    <w:p>
      <w:pPr>
        <w:spacing w:line="360" w:lineRule="auto"/>
        <w:ind w:left="360"/>
        <w:contextualSpacing/>
        <w:jc w:val="left"/>
        <w:rPr>
          <w:rFonts w:ascii="仿宋" w:hAnsi="仿宋" w:eastAsia="仿宋"/>
          <w:color w:val="000000" w:themeColor="text1"/>
          <w:sz w:val="24"/>
          <w:szCs w:val="24"/>
          <w:lang w:val="en-US"/>
          <w14:textFill>
            <w14:solidFill>
              <w14:schemeClr w14:val="tx1"/>
            </w14:solidFill>
          </w14:textFill>
        </w:rPr>
      </w:pPr>
      <w:r>
        <w:rPr>
          <w:rFonts w:ascii="仿宋" w:hAnsi="仿宋" w:eastAsia="仿宋"/>
          <w:color w:val="000000" w:themeColor="text1"/>
          <w:sz w:val="24"/>
          <w:szCs w:val="24"/>
          <w:lang w:val="en-US" w:eastAsia="zh-CN"/>
          <w14:textFill>
            <w14:solidFill>
              <w14:schemeClr w14:val="tx1"/>
            </w14:solidFill>
          </w14:textFill>
        </w:rPr>
        <w:t>1.</w:t>
      </w:r>
      <w:r>
        <w:rPr>
          <w:rFonts w:hint="eastAsia" w:ascii="仿宋" w:hAnsi="仿宋" w:eastAsia="仿宋"/>
          <w:color w:val="000000" w:themeColor="text1"/>
          <w:sz w:val="24"/>
          <w:szCs w:val="24"/>
          <w:lang w:val="en-US"/>
          <w14:textFill>
            <w14:solidFill>
              <w14:schemeClr w14:val="tx1"/>
            </w14:solidFill>
          </w14:textFill>
        </w:rPr>
        <w:t>2</w:t>
      </w:r>
      <w:r>
        <w:rPr>
          <w:rFonts w:hint="eastAsia" w:ascii="仿宋" w:hAnsi="仿宋" w:eastAsia="仿宋"/>
          <w:color w:val="000000" w:themeColor="text1"/>
          <w:sz w:val="24"/>
          <w:szCs w:val="24"/>
          <w:lang w:val="en-US" w:eastAsia="zh-CN"/>
          <w14:textFill>
            <w14:solidFill>
              <w14:schemeClr w14:val="tx1"/>
            </w14:solidFill>
          </w14:textFill>
        </w:rPr>
        <w:t>施力</w:t>
      </w:r>
      <w:r>
        <w:rPr>
          <w:rFonts w:hint="eastAsia" w:ascii="仿宋" w:hAnsi="仿宋" w:eastAsia="仿宋"/>
          <w:color w:val="000000" w:themeColor="text1"/>
          <w:sz w:val="24"/>
          <w:szCs w:val="24"/>
          <w:lang w:val="en-US"/>
          <w14:textFill>
            <w14:solidFill>
              <w14:schemeClr w14:val="tx1"/>
            </w14:solidFill>
          </w14:textFill>
        </w:rPr>
        <w:t>位置：外壳顶部，自动定位；</w:t>
      </w:r>
    </w:p>
    <w:p>
      <w:pPr>
        <w:spacing w:line="360" w:lineRule="auto"/>
        <w:ind w:left="360"/>
        <w:contextualSpacing/>
        <w:jc w:val="left"/>
        <w:rPr>
          <w:rFonts w:hint="eastAsia" w:ascii="仿宋" w:hAnsi="仿宋" w:eastAsia="仿宋"/>
          <w:color w:val="000000" w:themeColor="text1"/>
          <w:sz w:val="24"/>
          <w:szCs w:val="24"/>
          <w:lang w:val="en-US"/>
          <w14:textFill>
            <w14:solidFill>
              <w14:schemeClr w14:val="tx1"/>
            </w14:solidFill>
          </w14:textFill>
        </w:rPr>
      </w:pPr>
      <w:r>
        <w:rPr>
          <w:rFonts w:ascii="仿宋" w:hAnsi="仿宋" w:eastAsia="仿宋"/>
          <w:color w:val="000000" w:themeColor="text1"/>
          <w:sz w:val="24"/>
          <w:szCs w:val="24"/>
          <w:lang w:val="en-US"/>
          <w14:textFill>
            <w14:solidFill>
              <w14:schemeClr w14:val="tx1"/>
            </w14:solidFill>
          </w14:textFill>
        </w:rPr>
        <w:t>1.</w:t>
      </w:r>
      <w:r>
        <w:rPr>
          <w:rFonts w:hint="eastAsia" w:ascii="仿宋" w:hAnsi="仿宋" w:eastAsia="仿宋"/>
          <w:color w:val="000000" w:themeColor="text1"/>
          <w:sz w:val="24"/>
          <w:szCs w:val="24"/>
          <w:lang w:val="en-US"/>
          <w14:textFill>
            <w14:solidFill>
              <w14:schemeClr w14:val="tx1"/>
            </w14:solidFill>
          </w14:textFill>
        </w:rPr>
        <w:t>3挤压力：50~1</w:t>
      </w:r>
      <w:r>
        <w:rPr>
          <w:rFonts w:ascii="仿宋" w:hAnsi="仿宋" w:eastAsia="仿宋"/>
          <w:color w:val="000000" w:themeColor="text1"/>
          <w:sz w:val="24"/>
          <w:szCs w:val="24"/>
          <w:lang w:val="en-US"/>
          <w14:textFill>
            <w14:solidFill>
              <w14:schemeClr w14:val="tx1"/>
            </w14:solidFill>
          </w14:textFill>
        </w:rPr>
        <w:t>200</w:t>
      </w:r>
      <w:r>
        <w:rPr>
          <w:rFonts w:hint="eastAsia" w:ascii="仿宋" w:hAnsi="仿宋" w:eastAsia="仿宋"/>
          <w:color w:val="000000" w:themeColor="text1"/>
          <w:sz w:val="24"/>
          <w:szCs w:val="24"/>
          <w:lang w:val="en-US"/>
          <w14:textFill>
            <w14:solidFill>
              <w14:schemeClr w14:val="tx1"/>
            </w14:solidFill>
          </w14:textFill>
        </w:rPr>
        <w:t>N，精度0.5%；</w:t>
      </w:r>
    </w:p>
    <w:p>
      <w:pPr>
        <w:spacing w:line="360" w:lineRule="auto"/>
        <w:ind w:left="360"/>
        <w:contextualSpacing/>
        <w:jc w:val="left"/>
        <w:rPr>
          <w:rFonts w:ascii="仿宋" w:hAnsi="仿宋" w:eastAsia="仿宋"/>
          <w:color w:val="000000" w:themeColor="text1"/>
          <w:sz w:val="24"/>
          <w:szCs w:val="24"/>
          <w:lang w:val="en-US"/>
          <w14:textFill>
            <w14:solidFill>
              <w14:schemeClr w14:val="tx1"/>
            </w14:solidFill>
          </w14:textFill>
        </w:rPr>
      </w:pPr>
      <w:r>
        <w:rPr>
          <w:rFonts w:ascii="仿宋" w:hAnsi="仿宋" w:eastAsia="仿宋"/>
          <w:color w:val="000000" w:themeColor="text1"/>
          <w:sz w:val="24"/>
          <w:szCs w:val="24"/>
          <w:lang w:val="en-US"/>
          <w14:textFill>
            <w14:solidFill>
              <w14:schemeClr w14:val="tx1"/>
            </w14:solidFill>
          </w14:textFill>
        </w:rPr>
        <w:t>1.</w:t>
      </w:r>
      <w:r>
        <w:rPr>
          <w:rFonts w:hint="eastAsia" w:ascii="仿宋" w:hAnsi="仿宋" w:eastAsia="仿宋"/>
          <w:color w:val="000000" w:themeColor="text1"/>
          <w:sz w:val="24"/>
          <w:szCs w:val="24"/>
          <w:lang w:val="en-US"/>
          <w14:textFill>
            <w14:solidFill>
              <w14:schemeClr w14:val="tx1"/>
            </w14:solidFill>
          </w14:textFill>
        </w:rPr>
        <w:t>4</w:t>
      </w:r>
      <w:r>
        <w:rPr>
          <w:rFonts w:hint="eastAsia" w:ascii="仿宋" w:hAnsi="仿宋" w:eastAsia="仿宋"/>
          <w:color w:val="000000" w:themeColor="text1"/>
          <w:sz w:val="24"/>
          <w:szCs w:val="24"/>
          <w:lang w:val="en-US" w:eastAsia="zh-CN"/>
          <w14:textFill>
            <w14:solidFill>
              <w14:schemeClr w14:val="tx1"/>
            </w14:solidFill>
          </w14:textFill>
        </w:rPr>
        <w:t>施力</w:t>
      </w:r>
      <w:r>
        <w:rPr>
          <w:rFonts w:hint="eastAsia" w:ascii="仿宋" w:hAnsi="仿宋" w:eastAsia="仿宋"/>
          <w:color w:val="000000" w:themeColor="text1"/>
          <w:sz w:val="24"/>
          <w:szCs w:val="24"/>
          <w:lang w:val="en-US"/>
          <w14:textFill>
            <w14:solidFill>
              <w14:schemeClr w14:val="tx1"/>
            </w14:solidFill>
          </w14:textFill>
        </w:rPr>
        <w:t>位置：外壳前部和后部的顶角，自动定位；</w:t>
      </w:r>
    </w:p>
    <w:p>
      <w:pPr>
        <w:spacing w:line="360" w:lineRule="auto"/>
        <w:ind w:left="360"/>
        <w:contextualSpacing/>
        <w:jc w:val="left"/>
        <w:rPr>
          <w:rFonts w:ascii="仿宋" w:hAnsi="仿宋" w:eastAsia="仿宋"/>
          <w:color w:val="000000" w:themeColor="text1"/>
          <w:sz w:val="24"/>
          <w:szCs w:val="24"/>
          <w:lang w:val="en-US"/>
          <w14:textFill>
            <w14:solidFill>
              <w14:schemeClr w14:val="tx1"/>
            </w14:solidFill>
          </w14:textFill>
        </w:rPr>
      </w:pPr>
      <w:r>
        <w:rPr>
          <w:rFonts w:hint="eastAsia" w:ascii="仿宋" w:hAnsi="仿宋" w:eastAsia="仿宋"/>
          <w:color w:val="000000" w:themeColor="text1"/>
          <w:sz w:val="24"/>
          <w:szCs w:val="24"/>
          <w:lang w:val="en-US"/>
          <w14:textFill>
            <w14:solidFill>
              <w14:schemeClr w14:val="tx1"/>
            </w14:solidFill>
          </w14:textFill>
        </w:rPr>
        <w:t>1.5压板可覆盖市场上主流产品；</w:t>
      </w:r>
    </w:p>
    <w:p>
      <w:pPr>
        <w:spacing w:line="360" w:lineRule="auto"/>
        <w:ind w:left="360"/>
        <w:contextualSpacing/>
        <w:jc w:val="left"/>
        <w:rPr>
          <w:rFonts w:ascii="仿宋" w:hAnsi="仿宋" w:eastAsia="仿宋"/>
          <w:color w:val="000000" w:themeColor="text1"/>
          <w:sz w:val="24"/>
          <w:szCs w:val="24"/>
          <w:lang w:val="en-US"/>
          <w14:textFill>
            <w14:solidFill>
              <w14:schemeClr w14:val="tx1"/>
            </w14:solidFill>
          </w14:textFill>
        </w:rPr>
      </w:pPr>
      <w:r>
        <w:rPr>
          <w:rFonts w:hint="eastAsia" w:ascii="仿宋" w:hAnsi="仿宋" w:eastAsia="仿宋"/>
          <w:color w:val="000000" w:themeColor="text1"/>
          <w:sz w:val="24"/>
          <w:szCs w:val="24"/>
          <w:lang w:val="en-US"/>
          <w14:textFill>
            <w14:solidFill>
              <w14:schemeClr w14:val="tx1"/>
            </w14:solidFill>
          </w14:textFill>
        </w:rPr>
        <w:t>1.6控制方式：</w:t>
      </w:r>
      <w:r>
        <w:rPr>
          <w:rFonts w:hint="eastAsia" w:ascii="仿宋" w:hAnsi="仿宋" w:eastAsia="仿宋"/>
          <w:color w:val="000000" w:themeColor="text1"/>
          <w:sz w:val="24"/>
          <w:szCs w:val="24"/>
          <w:lang w:val="en-US" w:eastAsia="zh-CN"/>
          <w14:textFill>
            <w14:solidFill>
              <w14:schemeClr w14:val="tx1"/>
            </w14:solidFill>
          </w14:textFill>
        </w:rPr>
        <w:t>触</w:t>
      </w:r>
      <w:r>
        <w:rPr>
          <w:rFonts w:hint="eastAsia" w:ascii="仿宋" w:hAnsi="仿宋" w:eastAsia="仿宋"/>
          <w:color w:val="000000" w:themeColor="text1"/>
          <w:sz w:val="24"/>
          <w:szCs w:val="24"/>
          <w:lang w:val="en-US"/>
          <w14:textFill>
            <w14:solidFill>
              <w14:schemeClr w14:val="tx1"/>
            </w14:solidFill>
          </w14:textFill>
        </w:rPr>
        <w:t>摸屏+上位机；</w:t>
      </w:r>
    </w:p>
    <w:p>
      <w:pPr>
        <w:spacing w:line="360" w:lineRule="auto"/>
        <w:ind w:left="360"/>
        <w:contextualSpacing/>
        <w:jc w:val="left"/>
        <w:rPr>
          <w:rFonts w:hint="eastAsia" w:ascii="仿宋" w:hAnsi="仿宋" w:eastAsia="仿宋"/>
          <w:color w:val="000000" w:themeColor="text1"/>
          <w:sz w:val="24"/>
          <w:szCs w:val="24"/>
          <w:lang w:val="en-US"/>
          <w14:textFill>
            <w14:solidFill>
              <w14:schemeClr w14:val="tx1"/>
            </w14:solidFill>
          </w14:textFill>
        </w:rPr>
      </w:pPr>
      <w:r>
        <w:rPr>
          <w:rFonts w:hint="eastAsia" w:ascii="仿宋" w:hAnsi="仿宋" w:eastAsia="仿宋"/>
          <w:color w:val="000000" w:themeColor="text1"/>
          <w:sz w:val="24"/>
          <w:szCs w:val="24"/>
          <w:lang w:val="en-US"/>
          <w14:textFill>
            <w14:solidFill>
              <w14:schemeClr w14:val="tx1"/>
            </w14:solidFill>
          </w14:textFill>
        </w:rPr>
        <w:t>1.7测试结果自动保存，可导出；</w:t>
      </w:r>
    </w:p>
    <w:p>
      <w:pPr>
        <w:tabs>
          <w:tab w:val="left" w:pos="720"/>
        </w:tabs>
        <w:spacing w:line="520" w:lineRule="exact"/>
        <w:rPr>
          <w:rFonts w:ascii="仿宋" w:hAnsi="仿宋" w:eastAsia="仿宋"/>
          <w:color w:val="000000" w:themeColor="text1"/>
          <w:sz w:val="24"/>
          <w:szCs w:val="24"/>
          <w14:textFill>
            <w14:solidFill>
              <w14:schemeClr w14:val="tx1"/>
            </w14:solidFill>
          </w14:textFill>
        </w:rPr>
      </w:pPr>
      <w:r>
        <w:rPr>
          <w:rFonts w:hint="eastAsia" w:ascii="仿宋" w:hAnsi="仿宋" w:eastAsia="仿宋"/>
          <w:b/>
          <w:color w:val="000000" w:themeColor="text1"/>
          <w:sz w:val="24"/>
          <w:szCs w:val="24"/>
          <w14:textFill>
            <w14:solidFill>
              <w14:schemeClr w14:val="tx1"/>
            </w14:solidFill>
          </w14:textFill>
        </w:rPr>
        <w:t xml:space="preserve"> （</w:t>
      </w:r>
      <w:r>
        <w:rPr>
          <w:rFonts w:hint="eastAsia" w:ascii="仿宋" w:hAnsi="仿宋" w:eastAsia="仿宋" w:cs="宋体"/>
          <w:b/>
          <w:color w:val="000000" w:themeColor="text1"/>
          <w:sz w:val="24"/>
          <w:szCs w:val="24"/>
          <w14:textFill>
            <w14:solidFill>
              <w14:schemeClr w14:val="tx1"/>
            </w14:solidFill>
          </w14:textFill>
        </w:rPr>
        <w:t>二）</w:t>
      </w:r>
      <w:r>
        <w:rPr>
          <w:rFonts w:hint="eastAsia" w:ascii="仿宋" w:hAnsi="仿宋" w:eastAsia="仿宋"/>
          <w:color w:val="000000" w:themeColor="text1"/>
          <w:sz w:val="24"/>
          <w:szCs w:val="24"/>
          <w14:textFill>
            <w14:solidFill>
              <w14:schemeClr w14:val="tx1"/>
            </w14:solidFill>
          </w14:textFill>
        </w:rPr>
        <w:t>GB/T 7251.5-2017《低压成套开关设备和控制设备》10.2.101.4耐扭力的验证试验要求</w:t>
      </w:r>
    </w:p>
    <w:p>
      <w:pPr>
        <w:spacing w:line="360" w:lineRule="auto"/>
        <w:ind w:left="440"/>
        <w:contextualSpacing/>
        <w:jc w:val="left"/>
        <w:rPr>
          <w:rFonts w:ascii="仿宋" w:hAnsi="仿宋" w:eastAsia="仿宋"/>
          <w:color w:val="000000" w:themeColor="text1"/>
          <w:sz w:val="24"/>
          <w:szCs w:val="24"/>
          <w:lang w:val="en-US" w:eastAsia="zh-CN"/>
          <w14:textFill>
            <w14:solidFill>
              <w14:schemeClr w14:val="tx1"/>
            </w14:solidFill>
          </w14:textFill>
        </w:rPr>
      </w:pPr>
      <w:r>
        <w:rPr>
          <w:rFonts w:hint="eastAsia" w:ascii="仿宋" w:hAnsi="仿宋" w:eastAsia="仿宋"/>
          <w:color w:val="000000" w:themeColor="text1"/>
          <w:sz w:val="24"/>
          <w:szCs w:val="24"/>
          <w:lang w:val="en-US"/>
          <w14:textFill>
            <w14:solidFill>
              <w14:schemeClr w14:val="tx1"/>
            </w14:solidFill>
          </w14:textFill>
        </w:rPr>
        <w:t>2.1</w:t>
      </w:r>
      <w:r>
        <w:rPr>
          <w:rFonts w:hint="eastAsia" w:ascii="仿宋" w:hAnsi="仿宋" w:eastAsia="仿宋"/>
          <w:color w:val="000000" w:themeColor="text1"/>
          <w:sz w:val="24"/>
          <w:szCs w:val="24"/>
          <w:lang w:val="en-US" w:eastAsia="zh-CN"/>
          <w14:textFill>
            <w14:solidFill>
              <w14:schemeClr w14:val="tx1"/>
            </w14:solidFill>
          </w14:textFill>
        </w:rPr>
        <w:t>力值</w:t>
      </w:r>
      <w:r>
        <w:rPr>
          <w:rFonts w:hint="eastAsia" w:ascii="仿宋" w:hAnsi="仿宋" w:eastAsia="仿宋"/>
          <w:color w:val="000000" w:themeColor="text1"/>
          <w:sz w:val="24"/>
          <w:szCs w:val="24"/>
          <w:lang w:val="en-US"/>
          <w14:textFill>
            <w14:solidFill>
              <w14:schemeClr w14:val="tx1"/>
            </w14:solidFill>
          </w14:textFill>
        </w:rPr>
        <w:t>：2</w:t>
      </w:r>
      <w:r>
        <w:rPr>
          <w:rFonts w:ascii="仿宋" w:hAnsi="仿宋" w:eastAsia="仿宋"/>
          <w:color w:val="000000" w:themeColor="text1"/>
          <w:sz w:val="24"/>
          <w:szCs w:val="24"/>
          <w:lang w:val="en-US"/>
          <w14:textFill>
            <w14:solidFill>
              <w14:schemeClr w14:val="tx1"/>
            </w14:solidFill>
          </w14:textFill>
        </w:rPr>
        <w:t>*1000</w:t>
      </w:r>
      <w:r>
        <w:rPr>
          <w:rFonts w:hint="eastAsia" w:ascii="仿宋" w:hAnsi="仿宋" w:eastAsia="仿宋"/>
          <w:color w:val="000000" w:themeColor="text1"/>
          <w:sz w:val="24"/>
          <w:szCs w:val="24"/>
          <w:lang w:val="en-US"/>
          <w14:textFill>
            <w14:solidFill>
              <w14:schemeClr w14:val="tx1"/>
            </w14:solidFill>
          </w14:textFill>
        </w:rPr>
        <w:t>N，精度0.5%；</w:t>
      </w:r>
    </w:p>
    <w:p>
      <w:pPr>
        <w:spacing w:line="360" w:lineRule="auto"/>
        <w:ind w:left="440"/>
        <w:contextualSpacing/>
        <w:jc w:val="left"/>
        <w:rPr>
          <w:rFonts w:ascii="仿宋" w:hAnsi="仿宋" w:eastAsia="仿宋"/>
          <w:color w:val="000000" w:themeColor="text1"/>
          <w:sz w:val="24"/>
          <w:szCs w:val="24"/>
          <w:lang w:val="en-US" w:eastAsia="zh-CN"/>
          <w14:textFill>
            <w14:solidFill>
              <w14:schemeClr w14:val="tx1"/>
            </w14:solidFill>
          </w14:textFill>
        </w:rPr>
      </w:pPr>
      <w:r>
        <w:rPr>
          <w:rFonts w:hint="eastAsia" w:ascii="仿宋" w:hAnsi="仿宋" w:eastAsia="仿宋"/>
          <w:color w:val="000000" w:themeColor="text1"/>
          <w:sz w:val="24"/>
          <w:szCs w:val="24"/>
          <w:lang w:val="en-US"/>
          <w14:textFill>
            <w14:solidFill>
              <w14:schemeClr w14:val="tx1"/>
            </w14:solidFill>
          </w14:textFill>
        </w:rPr>
        <w:t>2.2</w:t>
      </w:r>
      <w:r>
        <w:rPr>
          <w:rFonts w:hint="eastAsia" w:ascii="仿宋" w:hAnsi="仿宋" w:eastAsia="仿宋"/>
          <w:color w:val="000000" w:themeColor="text1"/>
          <w:sz w:val="24"/>
          <w:szCs w:val="24"/>
          <w:lang w:val="en-US" w:eastAsia="zh-CN"/>
          <w14:textFill>
            <w14:solidFill>
              <w14:schemeClr w14:val="tx1"/>
            </w14:solidFill>
          </w14:textFill>
        </w:rPr>
        <w:t>施力</w:t>
      </w:r>
      <w:r>
        <w:rPr>
          <w:rFonts w:hint="eastAsia" w:ascii="仿宋" w:hAnsi="仿宋" w:eastAsia="仿宋"/>
          <w:color w:val="000000" w:themeColor="text1"/>
          <w:sz w:val="24"/>
          <w:szCs w:val="24"/>
          <w:lang w:val="en-US"/>
          <w14:textFill>
            <w14:solidFill>
              <w14:schemeClr w14:val="tx1"/>
            </w14:solidFill>
          </w14:textFill>
        </w:rPr>
        <w:t>位置：外壳顶部，自动定位；</w:t>
      </w:r>
    </w:p>
    <w:p>
      <w:pPr>
        <w:spacing w:line="360" w:lineRule="auto"/>
        <w:ind w:left="440"/>
        <w:contextualSpacing/>
        <w:jc w:val="left"/>
        <w:rPr>
          <w:rFonts w:ascii="仿宋" w:hAnsi="仿宋" w:eastAsia="仿宋"/>
          <w:color w:val="000000" w:themeColor="text1"/>
          <w:sz w:val="24"/>
          <w:szCs w:val="24"/>
          <w:lang w:val="en-US" w:eastAsia="zh-CN"/>
          <w14:textFill>
            <w14:solidFill>
              <w14:schemeClr w14:val="tx1"/>
            </w14:solidFill>
          </w14:textFill>
        </w:rPr>
      </w:pPr>
      <w:r>
        <w:rPr>
          <w:rFonts w:hint="eastAsia" w:ascii="仿宋" w:hAnsi="仿宋" w:eastAsia="仿宋"/>
          <w:color w:val="000000" w:themeColor="text1"/>
          <w:sz w:val="24"/>
          <w:szCs w:val="24"/>
          <w:lang w:val="en-US"/>
          <w14:textFill>
            <w14:solidFill>
              <w14:schemeClr w14:val="tx1"/>
            </w14:solidFill>
          </w14:textFill>
        </w:rPr>
        <w:t>2.3</w:t>
      </w:r>
      <w:r>
        <w:rPr>
          <w:rFonts w:hint="eastAsia" w:ascii="仿宋" w:hAnsi="仿宋" w:eastAsia="仿宋"/>
          <w:color w:val="000000" w:themeColor="text1"/>
          <w:sz w:val="24"/>
          <w:szCs w:val="24"/>
          <w:lang w:val="en-US" w:eastAsia="zh-CN"/>
          <w14:textFill>
            <w14:solidFill>
              <w14:schemeClr w14:val="tx1"/>
            </w14:solidFill>
          </w14:textFill>
        </w:rPr>
        <w:t>角铁：</w:t>
      </w:r>
      <w:r>
        <w:rPr>
          <w:rFonts w:hint="eastAsia" w:ascii="仿宋" w:hAnsi="仿宋" w:eastAsia="仿宋"/>
          <w:color w:val="000000" w:themeColor="text1"/>
          <w:sz w:val="24"/>
          <w:szCs w:val="24"/>
          <w:lang w:val="en-US"/>
          <w14:textFill>
            <w14:solidFill>
              <w14:schemeClr w14:val="tx1"/>
            </w14:solidFill>
          </w14:textFill>
        </w:rPr>
        <w:t>6</w:t>
      </w:r>
      <w:r>
        <w:rPr>
          <w:rFonts w:ascii="仿宋" w:hAnsi="仿宋" w:eastAsia="仿宋"/>
          <w:color w:val="000000" w:themeColor="text1"/>
          <w:sz w:val="24"/>
          <w:szCs w:val="24"/>
          <w:lang w:val="en-US"/>
          <w14:textFill>
            <w14:solidFill>
              <w14:schemeClr w14:val="tx1"/>
            </w14:solidFill>
          </w14:textFill>
        </w:rPr>
        <w:t>0*60*5mm</w:t>
      </w:r>
      <w:r>
        <w:rPr>
          <w:rFonts w:hint="eastAsia" w:ascii="仿宋" w:hAnsi="仿宋" w:eastAsia="仿宋"/>
          <w:color w:val="000000" w:themeColor="text1"/>
          <w:sz w:val="24"/>
          <w:szCs w:val="24"/>
          <w:lang w:val="en-US"/>
          <w14:textFill>
            <w14:solidFill>
              <w14:schemeClr w14:val="tx1"/>
            </w14:solidFill>
          </w14:textFill>
        </w:rPr>
        <w:t>，长度可匹配样品，末端垂直定位件长度1</w:t>
      </w:r>
      <w:r>
        <w:rPr>
          <w:rFonts w:ascii="仿宋" w:hAnsi="仿宋" w:eastAsia="仿宋"/>
          <w:color w:val="000000" w:themeColor="text1"/>
          <w:sz w:val="24"/>
          <w:szCs w:val="24"/>
          <w:lang w:val="en-US"/>
          <w14:textFill>
            <w14:solidFill>
              <w14:schemeClr w14:val="tx1"/>
            </w14:solidFill>
          </w14:textFill>
        </w:rPr>
        <w:t>00mm</w:t>
      </w:r>
      <w:r>
        <w:rPr>
          <w:rFonts w:hint="eastAsia" w:ascii="仿宋" w:hAnsi="仿宋" w:eastAsia="仿宋"/>
          <w:color w:val="000000" w:themeColor="text1"/>
          <w:sz w:val="24"/>
          <w:szCs w:val="24"/>
          <w:lang w:val="en-US"/>
          <w14:textFill>
            <w14:solidFill>
              <w14:schemeClr w14:val="tx1"/>
            </w14:solidFill>
          </w14:textFill>
        </w:rPr>
        <w:t>；</w:t>
      </w:r>
    </w:p>
    <w:p>
      <w:pPr>
        <w:spacing w:line="360" w:lineRule="auto"/>
        <w:ind w:left="440"/>
        <w:contextualSpacing/>
        <w:jc w:val="left"/>
        <w:rPr>
          <w:rFonts w:ascii="仿宋" w:hAnsi="仿宋" w:eastAsia="仿宋"/>
          <w:color w:val="000000" w:themeColor="text1"/>
          <w:sz w:val="24"/>
          <w:szCs w:val="24"/>
          <w:lang w:val="en-US"/>
          <w14:textFill>
            <w14:solidFill>
              <w14:schemeClr w14:val="tx1"/>
            </w14:solidFill>
          </w14:textFill>
        </w:rPr>
      </w:pPr>
      <w:r>
        <w:rPr>
          <w:rFonts w:hint="eastAsia" w:ascii="仿宋" w:hAnsi="仿宋" w:eastAsia="仿宋"/>
          <w:color w:val="000000" w:themeColor="text1"/>
          <w:sz w:val="24"/>
          <w:szCs w:val="24"/>
          <w:lang w:val="en-US"/>
          <w14:textFill>
            <w14:solidFill>
              <w14:schemeClr w14:val="tx1"/>
            </w14:solidFill>
          </w14:textFill>
        </w:rPr>
        <w:t>2.4力值施加方向：顺时针、逆时针，自动控制；</w:t>
      </w:r>
    </w:p>
    <w:p>
      <w:pPr>
        <w:spacing w:line="360" w:lineRule="auto"/>
        <w:ind w:firstLine="720" w:firstLineChars="300"/>
        <w:contextualSpacing/>
        <w:jc w:val="left"/>
        <w:rPr>
          <w:rFonts w:ascii="仿宋" w:hAnsi="仿宋" w:eastAsia="仿宋"/>
          <w:color w:val="000000" w:themeColor="text1"/>
          <w:sz w:val="24"/>
          <w:szCs w:val="24"/>
          <w:lang w:val="en-US"/>
          <w14:textFill>
            <w14:solidFill>
              <w14:schemeClr w14:val="tx1"/>
            </w14:solidFill>
          </w14:textFill>
        </w:rPr>
      </w:pPr>
      <w:r>
        <w:rPr>
          <w:rFonts w:hint="eastAsia" w:ascii="仿宋" w:hAnsi="仿宋" w:eastAsia="仿宋"/>
          <w:color w:val="000000" w:themeColor="text1"/>
          <w:sz w:val="24"/>
          <w:szCs w:val="24"/>
          <w:lang w:val="en-US"/>
          <w14:textFill>
            <w14:solidFill>
              <w14:schemeClr w14:val="tx1"/>
            </w14:solidFill>
          </w14:textFill>
        </w:rPr>
        <w:t>2.5样品工装可覆盖市场上主流产品；</w:t>
      </w:r>
    </w:p>
    <w:p>
      <w:pPr>
        <w:spacing w:line="360" w:lineRule="auto"/>
        <w:ind w:firstLine="720" w:firstLineChars="300"/>
        <w:contextualSpacing/>
        <w:jc w:val="left"/>
        <w:rPr>
          <w:rFonts w:hint="eastAsia" w:ascii="仿宋" w:hAnsi="仿宋" w:eastAsia="仿宋"/>
          <w:color w:val="000000" w:themeColor="text1"/>
          <w:sz w:val="24"/>
          <w:szCs w:val="24"/>
          <w:lang w:val="en-US"/>
          <w14:textFill>
            <w14:solidFill>
              <w14:schemeClr w14:val="tx1"/>
            </w14:solidFill>
          </w14:textFill>
        </w:rPr>
      </w:pPr>
      <w:r>
        <w:rPr>
          <w:rFonts w:hint="eastAsia" w:ascii="仿宋" w:hAnsi="仿宋" w:eastAsia="仿宋"/>
          <w:color w:val="000000" w:themeColor="text1"/>
          <w:sz w:val="24"/>
          <w:szCs w:val="24"/>
          <w:lang w:val="en-US"/>
          <w14:textFill>
            <w14:solidFill>
              <w14:schemeClr w14:val="tx1"/>
            </w14:solidFill>
          </w14:textFill>
        </w:rPr>
        <w:t>2.6控制方式：</w:t>
      </w:r>
      <w:r>
        <w:rPr>
          <w:rFonts w:hint="eastAsia" w:ascii="仿宋" w:hAnsi="仿宋" w:eastAsia="仿宋"/>
          <w:color w:val="000000" w:themeColor="text1"/>
          <w:sz w:val="24"/>
          <w:szCs w:val="24"/>
          <w:lang w:val="en-US" w:eastAsia="zh-CN"/>
          <w14:textFill>
            <w14:solidFill>
              <w14:schemeClr w14:val="tx1"/>
            </w14:solidFill>
          </w14:textFill>
        </w:rPr>
        <w:t>触</w:t>
      </w:r>
      <w:r>
        <w:rPr>
          <w:rFonts w:hint="eastAsia" w:ascii="仿宋" w:hAnsi="仿宋" w:eastAsia="仿宋"/>
          <w:color w:val="000000" w:themeColor="text1"/>
          <w:sz w:val="24"/>
          <w:szCs w:val="24"/>
          <w:lang w:val="en-US"/>
          <w14:textFill>
            <w14:solidFill>
              <w14:schemeClr w14:val="tx1"/>
            </w14:solidFill>
          </w14:textFill>
        </w:rPr>
        <w:t>摸屏+上位机；</w:t>
      </w:r>
    </w:p>
    <w:p>
      <w:pPr>
        <w:spacing w:line="360" w:lineRule="auto"/>
        <w:ind w:firstLine="720" w:firstLineChars="300"/>
        <w:contextualSpacing/>
        <w:jc w:val="left"/>
        <w:rPr>
          <w:rFonts w:hint="eastAsia" w:ascii="仿宋" w:hAnsi="仿宋" w:eastAsia="仿宋"/>
          <w:color w:val="000000" w:themeColor="text1"/>
          <w:sz w:val="24"/>
          <w:szCs w:val="24"/>
          <w:lang w:val="en-US"/>
          <w14:textFill>
            <w14:solidFill>
              <w14:schemeClr w14:val="tx1"/>
            </w14:solidFill>
          </w14:textFill>
        </w:rPr>
      </w:pPr>
      <w:r>
        <w:rPr>
          <w:rFonts w:hint="eastAsia" w:ascii="仿宋" w:hAnsi="仿宋" w:eastAsia="仿宋" w:cs="Times New Roman"/>
          <w:color w:val="000000" w:themeColor="text1"/>
          <w:sz w:val="24"/>
          <w:szCs w:val="24"/>
          <w:lang w:val="en-US" w:eastAsia="zh-CN"/>
          <w14:textFill>
            <w14:solidFill>
              <w14:schemeClr w14:val="tx1"/>
            </w14:solidFill>
          </w14:textFill>
        </w:rPr>
        <w:t>2.7</w:t>
      </w:r>
      <w:r>
        <w:rPr>
          <w:rFonts w:hint="eastAsia" w:ascii="仿宋" w:hAnsi="仿宋" w:eastAsia="仿宋" w:cs="Times New Roman"/>
          <w:color w:val="000000" w:themeColor="text1"/>
          <w:sz w:val="24"/>
          <w:szCs w:val="24"/>
          <w14:textFill>
            <w14:solidFill>
              <w14:schemeClr w14:val="tx1"/>
            </w14:solidFill>
          </w14:textFill>
        </w:rPr>
        <w:t>三向八自由度水平左路机械手：可上下前后移动，可左右移动施加力值水平右路机械手：可上下前后移动，可左右移动施加力值竖直机械手：可上下移动施加力值</w:t>
      </w:r>
    </w:p>
    <w:p>
      <w:pPr>
        <w:spacing w:line="360" w:lineRule="auto"/>
        <w:ind w:firstLine="720" w:firstLineChars="300"/>
        <w:contextualSpacing/>
        <w:jc w:val="left"/>
        <w:rPr>
          <w:rFonts w:ascii="仿宋" w:hAnsi="仿宋" w:eastAsia="仿宋"/>
          <w:color w:val="000000" w:themeColor="text1"/>
          <w:sz w:val="24"/>
          <w:szCs w:val="24"/>
          <w:lang w:val="en-US"/>
          <w14:textFill>
            <w14:solidFill>
              <w14:schemeClr w14:val="tx1"/>
            </w14:solidFill>
          </w14:textFill>
        </w:rPr>
      </w:pPr>
      <w:r>
        <w:rPr>
          <w:rFonts w:hint="eastAsia" w:ascii="仿宋" w:hAnsi="仿宋" w:eastAsia="仿宋"/>
          <w:color w:val="000000" w:themeColor="text1"/>
          <w:sz w:val="24"/>
          <w:szCs w:val="24"/>
          <w:lang w:val="en-US"/>
          <w14:textFill>
            <w14:solidFill>
              <w14:schemeClr w14:val="tx1"/>
            </w14:solidFill>
          </w14:textFill>
        </w:rPr>
        <w:t>2.</w:t>
      </w:r>
      <w:r>
        <w:rPr>
          <w:rFonts w:hint="eastAsia" w:ascii="仿宋" w:hAnsi="仿宋" w:eastAsia="仿宋"/>
          <w:color w:val="000000" w:themeColor="text1"/>
          <w:sz w:val="24"/>
          <w:szCs w:val="24"/>
          <w:lang w:val="en-US" w:eastAsia="zh-CN"/>
          <w14:textFill>
            <w14:solidFill>
              <w14:schemeClr w14:val="tx1"/>
            </w14:solidFill>
          </w14:textFill>
        </w:rPr>
        <w:t>8</w:t>
      </w:r>
      <w:r>
        <w:rPr>
          <w:rFonts w:hint="eastAsia" w:ascii="仿宋" w:hAnsi="仿宋" w:eastAsia="仿宋"/>
          <w:color w:val="000000" w:themeColor="text1"/>
          <w:sz w:val="24"/>
          <w:szCs w:val="24"/>
          <w:lang w:val="en-US"/>
          <w14:textFill>
            <w14:solidFill>
              <w14:schemeClr w14:val="tx1"/>
            </w14:solidFill>
          </w14:textFill>
        </w:rPr>
        <w:t>测试结果自动保存，可导出；</w:t>
      </w:r>
    </w:p>
    <w:p>
      <w:pPr>
        <w:spacing w:line="360" w:lineRule="auto"/>
        <w:contextualSpacing/>
        <w:jc w:val="left"/>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lang w:val="en-US"/>
          <w14:textFill>
            <w14:solidFill>
              <w14:schemeClr w14:val="tx1"/>
            </w14:solidFill>
          </w14:textFill>
        </w:rPr>
        <w:t>（三）、</w:t>
      </w:r>
      <w:r>
        <w:rPr>
          <w:rFonts w:hint="eastAsia" w:ascii="仿宋" w:hAnsi="仿宋" w:eastAsia="仿宋"/>
          <w:color w:val="000000" w:themeColor="text1"/>
          <w:sz w:val="24"/>
          <w:szCs w:val="24"/>
          <w14:textFill>
            <w14:solidFill>
              <w14:schemeClr w14:val="tx1"/>
            </w14:solidFill>
          </w14:textFill>
        </w:rPr>
        <w:t>Q/GDW11088-2013《低压计量箱技术规范》7.2.1静载能力试验要求。</w:t>
      </w:r>
    </w:p>
    <w:p>
      <w:pPr>
        <w:tabs>
          <w:tab w:val="left" w:pos="210"/>
        </w:tabs>
        <w:spacing w:line="360" w:lineRule="auto"/>
        <w:contextualSpacing/>
        <w:jc w:val="left"/>
        <w:rPr>
          <w:rFonts w:ascii="仿宋" w:hAnsi="仿宋" w:eastAsia="仿宋"/>
          <w:color w:val="000000" w:themeColor="text1"/>
          <w:sz w:val="24"/>
          <w:szCs w:val="24"/>
          <w:lang w:val="en-US"/>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 xml:space="preserve">   </w:t>
      </w:r>
      <w:r>
        <w:rPr>
          <w:rFonts w:hint="eastAsia" w:ascii="仿宋" w:hAnsi="仿宋" w:eastAsia="仿宋"/>
          <w:color w:val="000000" w:themeColor="text1"/>
          <w:sz w:val="24"/>
          <w:szCs w:val="24"/>
          <w:lang w:val="en-US" w:eastAsia="zh-CN"/>
          <w14:textFill>
            <w14:solidFill>
              <w14:schemeClr w14:val="tx1"/>
            </w14:solidFill>
          </w14:textFill>
        </w:rPr>
        <w:t xml:space="preserve">   </w:t>
      </w:r>
      <w:r>
        <w:rPr>
          <w:rFonts w:hint="eastAsia" w:ascii="仿宋" w:hAnsi="仿宋" w:eastAsia="仿宋"/>
          <w:color w:val="000000" w:themeColor="text1"/>
          <w:sz w:val="24"/>
          <w:szCs w:val="24"/>
          <w14:textFill>
            <w14:solidFill>
              <w14:schemeClr w14:val="tx1"/>
            </w14:solidFill>
          </w14:textFill>
        </w:rPr>
        <w:t>3.1力</w:t>
      </w:r>
      <w:r>
        <w:rPr>
          <w:rFonts w:hint="eastAsia" w:ascii="仿宋" w:hAnsi="仿宋" w:eastAsia="仿宋" w:cs="宋体"/>
          <w:color w:val="000000" w:themeColor="text1"/>
          <w:sz w:val="24"/>
          <w:szCs w:val="24"/>
          <w14:textFill>
            <w14:solidFill>
              <w14:schemeClr w14:val="tx1"/>
            </w14:solidFill>
          </w14:textFill>
        </w:rPr>
        <w:t>值：10~1000N，精度</w:t>
      </w:r>
      <w:r>
        <w:rPr>
          <w:rFonts w:hint="eastAsia" w:ascii="仿宋" w:hAnsi="仿宋" w:eastAsia="仿宋"/>
          <w:color w:val="000000" w:themeColor="text1"/>
          <w:sz w:val="24"/>
          <w:szCs w:val="24"/>
          <w:lang w:val="en-US"/>
          <w14:textFill>
            <w14:solidFill>
              <w14:schemeClr w14:val="tx1"/>
            </w14:solidFill>
          </w14:textFill>
        </w:rPr>
        <w:t>0.5%；</w:t>
      </w:r>
    </w:p>
    <w:p>
      <w:pPr>
        <w:spacing w:line="360" w:lineRule="auto"/>
        <w:ind w:firstLine="720" w:firstLineChars="300"/>
        <w:contextualSpacing/>
        <w:jc w:val="left"/>
        <w:rPr>
          <w:rFonts w:ascii="仿宋" w:hAnsi="仿宋" w:eastAsia="仿宋"/>
          <w:color w:val="000000" w:themeColor="text1"/>
          <w:sz w:val="24"/>
          <w:szCs w:val="24"/>
          <w:lang w:val="en-US"/>
          <w14:textFill>
            <w14:solidFill>
              <w14:schemeClr w14:val="tx1"/>
            </w14:solidFill>
          </w14:textFill>
        </w:rPr>
      </w:pPr>
      <w:r>
        <w:rPr>
          <w:rFonts w:hint="eastAsia" w:ascii="仿宋" w:hAnsi="仿宋" w:eastAsia="仿宋"/>
          <w:color w:val="000000" w:themeColor="text1"/>
          <w:sz w:val="24"/>
          <w:szCs w:val="24"/>
          <w:lang w:val="en-US"/>
          <w14:textFill>
            <w14:solidFill>
              <w14:schemeClr w14:val="tx1"/>
            </w14:solidFill>
          </w14:textFill>
        </w:rPr>
        <w:t>3.2施力位置：自动定位；</w:t>
      </w:r>
    </w:p>
    <w:p>
      <w:pPr>
        <w:spacing w:line="360" w:lineRule="auto"/>
        <w:ind w:firstLine="720" w:firstLineChars="300"/>
        <w:contextualSpacing/>
        <w:jc w:val="left"/>
        <w:rPr>
          <w:rFonts w:ascii="仿宋" w:hAnsi="仿宋" w:eastAsia="仿宋"/>
          <w:color w:val="000000" w:themeColor="text1"/>
          <w:sz w:val="24"/>
          <w:szCs w:val="24"/>
          <w:lang w:val="en-US"/>
          <w14:textFill>
            <w14:solidFill>
              <w14:schemeClr w14:val="tx1"/>
            </w14:solidFill>
          </w14:textFill>
        </w:rPr>
      </w:pPr>
      <w:r>
        <w:rPr>
          <w:rFonts w:hint="eastAsia" w:ascii="仿宋" w:hAnsi="仿宋" w:eastAsia="仿宋"/>
          <w:color w:val="000000" w:themeColor="text1"/>
          <w:sz w:val="24"/>
          <w:szCs w:val="24"/>
          <w:lang w:val="en-US"/>
          <w14:textFill>
            <w14:solidFill>
              <w14:schemeClr w14:val="tx1"/>
            </w14:solidFill>
          </w14:textFill>
        </w:rPr>
        <w:t>3.3控制方式：</w:t>
      </w:r>
      <w:r>
        <w:rPr>
          <w:rFonts w:hint="eastAsia" w:ascii="仿宋" w:hAnsi="仿宋" w:eastAsia="仿宋"/>
          <w:color w:val="000000" w:themeColor="text1"/>
          <w:sz w:val="24"/>
          <w:szCs w:val="24"/>
          <w:lang w:val="en-US" w:eastAsia="zh-CN"/>
          <w14:textFill>
            <w14:solidFill>
              <w14:schemeClr w14:val="tx1"/>
            </w14:solidFill>
          </w14:textFill>
        </w:rPr>
        <w:t>触</w:t>
      </w:r>
      <w:r>
        <w:rPr>
          <w:rFonts w:hint="eastAsia" w:ascii="仿宋" w:hAnsi="仿宋" w:eastAsia="仿宋"/>
          <w:color w:val="000000" w:themeColor="text1"/>
          <w:sz w:val="24"/>
          <w:szCs w:val="24"/>
          <w:lang w:val="en-US"/>
          <w14:textFill>
            <w14:solidFill>
              <w14:schemeClr w14:val="tx1"/>
            </w14:solidFill>
          </w14:textFill>
        </w:rPr>
        <w:t>摸屏+上位机；</w:t>
      </w:r>
    </w:p>
    <w:p>
      <w:pPr>
        <w:spacing w:line="360" w:lineRule="auto"/>
        <w:ind w:firstLine="720" w:firstLineChars="300"/>
        <w:contextualSpacing/>
        <w:jc w:val="left"/>
        <w:rPr>
          <w:rFonts w:hint="eastAsia" w:ascii="Cambria" w:hAnsi="Cambria" w:eastAsia="仿宋_GB2312"/>
          <w:b/>
          <w:color w:val="000000" w:themeColor="text1"/>
          <w:sz w:val="28"/>
          <w:szCs w:val="28"/>
          <w14:textFill>
            <w14:solidFill>
              <w14:schemeClr w14:val="tx1"/>
            </w14:solidFill>
          </w14:textFill>
        </w:rPr>
      </w:pPr>
      <w:r>
        <w:rPr>
          <w:rFonts w:hint="eastAsia" w:ascii="仿宋" w:hAnsi="仿宋" w:eastAsia="仿宋"/>
          <w:color w:val="000000" w:themeColor="text1"/>
          <w:sz w:val="24"/>
          <w:szCs w:val="24"/>
          <w:lang w:val="en-US"/>
          <w14:textFill>
            <w14:solidFill>
              <w14:schemeClr w14:val="tx1"/>
            </w14:solidFill>
          </w14:textFill>
        </w:rPr>
        <w:t>3.4测试结果自动保存，可导出。</w:t>
      </w:r>
    </w:p>
    <w:p>
      <w:pPr>
        <w:numPr>
          <w:ilvl w:val="0"/>
          <w:numId w:val="1"/>
        </w:numPr>
        <w:spacing w:line="520" w:lineRule="exact"/>
        <w:rPr>
          <w:rFonts w:ascii="仿宋_GB2312" w:hAnsi="宋体" w:eastAsia="仿宋_GB2312"/>
          <w:b/>
          <w:color w:val="000000" w:themeColor="text1"/>
          <w:sz w:val="28"/>
          <w:szCs w:val="28"/>
          <w14:textFill>
            <w14:solidFill>
              <w14:schemeClr w14:val="tx1"/>
            </w14:solidFill>
          </w14:textFill>
        </w:rPr>
      </w:pPr>
      <w:bookmarkStart w:id="0" w:name="_GoBack"/>
      <w:bookmarkEnd w:id="0"/>
      <w:r>
        <w:rPr>
          <w:rFonts w:hint="eastAsia" w:ascii="仿宋_GB2312" w:hAnsi="宋体" w:eastAsia="仿宋_GB2312"/>
          <w:b/>
          <w:color w:val="000000" w:themeColor="text1"/>
          <w:sz w:val="28"/>
          <w:szCs w:val="28"/>
          <w14:textFill>
            <w14:solidFill>
              <w14:schemeClr w14:val="tx1"/>
            </w14:solidFill>
          </w14:textFill>
        </w:rPr>
        <w:t>技术支持和售后服务</w:t>
      </w:r>
    </w:p>
    <w:p>
      <w:pPr>
        <w:spacing w:line="360" w:lineRule="auto"/>
        <w:ind w:firstLine="280" w:firstLineChars="100"/>
        <w:outlineLvl w:val="1"/>
        <w:rPr>
          <w:rFonts w:ascii="仿宋_GB2312" w:hAnsi="宋体" w:eastAsia="仿宋_GB2312"/>
          <w:color w:val="000000" w:themeColor="text1"/>
          <w:sz w:val="28"/>
          <w:szCs w:val="28"/>
          <w14:textFill>
            <w14:solidFill>
              <w14:schemeClr w14:val="tx1"/>
            </w14:solidFill>
          </w14:textFill>
        </w:rPr>
      </w:pPr>
      <w:r>
        <w:rPr>
          <w:rFonts w:hint="eastAsia" w:ascii="仿宋_GB2312" w:hAnsi="宋体" w:eastAsia="仿宋_GB2312"/>
          <w:color w:val="000000" w:themeColor="text1"/>
          <w:sz w:val="28"/>
          <w:szCs w:val="28"/>
          <w14:textFill>
            <w14:solidFill>
              <w14:schemeClr w14:val="tx1"/>
            </w14:solidFill>
          </w14:textFill>
        </w:rPr>
        <w:t xml:space="preserve">5.1、 按照中标后签订的合同约定与用户共同完成系统的验收工作，验收数据经最终用户代表签字认可。 </w:t>
      </w:r>
    </w:p>
    <w:p>
      <w:pPr>
        <w:spacing w:line="360" w:lineRule="auto"/>
        <w:ind w:firstLine="280" w:firstLineChars="100"/>
        <w:outlineLvl w:val="1"/>
        <w:rPr>
          <w:rFonts w:ascii="仿宋_GB2312" w:hAnsi="宋体" w:eastAsia="仿宋_GB2312"/>
          <w:color w:val="000000" w:themeColor="text1"/>
          <w:sz w:val="28"/>
          <w:szCs w:val="28"/>
          <w14:textFill>
            <w14:solidFill>
              <w14:schemeClr w14:val="tx1"/>
            </w14:solidFill>
          </w14:textFill>
        </w:rPr>
      </w:pPr>
      <w:r>
        <w:rPr>
          <w:rFonts w:hint="eastAsia" w:ascii="仿宋_GB2312" w:hAnsi="宋体" w:eastAsia="仿宋_GB2312"/>
          <w:color w:val="000000" w:themeColor="text1"/>
          <w:sz w:val="28"/>
          <w:szCs w:val="28"/>
          <w14:textFill>
            <w14:solidFill>
              <w14:schemeClr w14:val="tx1"/>
            </w14:solidFill>
          </w14:textFill>
        </w:rPr>
        <w:t>5.2、由仪器生产厂家为用户现场免费安装，调试，培训等义务并承担与此相关的一切费用。</w:t>
      </w:r>
    </w:p>
    <w:p>
      <w:pPr>
        <w:spacing w:line="360" w:lineRule="auto"/>
        <w:ind w:firstLine="280" w:firstLineChars="100"/>
        <w:outlineLvl w:val="1"/>
        <w:rPr>
          <w:rFonts w:ascii="仿宋_GB2312" w:hAnsi="宋体" w:eastAsia="仿宋_GB2312"/>
          <w:color w:val="000000" w:themeColor="text1"/>
          <w:sz w:val="28"/>
          <w:szCs w:val="28"/>
          <w14:textFill>
            <w14:solidFill>
              <w14:schemeClr w14:val="tx1"/>
            </w14:solidFill>
          </w14:textFill>
        </w:rPr>
      </w:pPr>
      <w:r>
        <w:rPr>
          <w:rFonts w:hint="eastAsia" w:ascii="仿宋_GB2312" w:hAnsi="宋体" w:eastAsia="仿宋_GB2312"/>
          <w:color w:val="000000" w:themeColor="text1"/>
          <w:sz w:val="28"/>
          <w:szCs w:val="28"/>
          <w14:textFill>
            <w14:solidFill>
              <w14:schemeClr w14:val="tx1"/>
            </w14:solidFill>
          </w14:textFill>
        </w:rPr>
        <w:t>5.3、 培训：仪器安装现场对2至4名操作技术人员进行现场培训。</w:t>
      </w:r>
    </w:p>
    <w:p>
      <w:pPr>
        <w:spacing w:line="360" w:lineRule="auto"/>
        <w:ind w:firstLine="280" w:firstLineChars="100"/>
        <w:outlineLvl w:val="1"/>
        <w:rPr>
          <w:rFonts w:ascii="仿宋_GB2312" w:hAnsi="宋体" w:eastAsia="仿宋_GB2312"/>
          <w:color w:val="000000" w:themeColor="text1"/>
          <w:sz w:val="28"/>
          <w:szCs w:val="28"/>
          <w14:textFill>
            <w14:solidFill>
              <w14:schemeClr w14:val="tx1"/>
            </w14:solidFill>
          </w14:textFill>
        </w:rPr>
      </w:pPr>
      <w:r>
        <w:rPr>
          <w:rFonts w:hint="eastAsia" w:ascii="仿宋_GB2312" w:hAnsi="宋体" w:eastAsia="仿宋_GB2312"/>
          <w:color w:val="000000" w:themeColor="text1"/>
          <w:sz w:val="28"/>
          <w:szCs w:val="28"/>
          <w14:textFill>
            <w14:solidFill>
              <w14:schemeClr w14:val="tx1"/>
            </w14:solidFill>
          </w14:textFill>
        </w:rPr>
        <w:t>5.4、自仪器安装调试合格之日起免费保修3年，保修期内，所有服务及配件全部免费（消耗品除外）, 并提供软件终生免费升级。</w:t>
      </w:r>
    </w:p>
    <w:p>
      <w:pPr>
        <w:spacing w:line="360" w:lineRule="auto"/>
        <w:ind w:firstLine="280" w:firstLineChars="100"/>
        <w:outlineLvl w:val="1"/>
        <w:rPr>
          <w:rFonts w:ascii="仿宋_GB2312" w:hAnsi="宋体" w:eastAsia="仿宋_GB2312"/>
          <w:color w:val="000000" w:themeColor="text1"/>
          <w:sz w:val="28"/>
          <w:szCs w:val="28"/>
          <w14:textFill>
            <w14:solidFill>
              <w14:schemeClr w14:val="tx1"/>
            </w14:solidFill>
          </w14:textFill>
        </w:rPr>
      </w:pPr>
      <w:r>
        <w:rPr>
          <w:rFonts w:hint="eastAsia" w:ascii="仿宋_GB2312" w:hAnsi="宋体" w:eastAsia="仿宋_GB2312"/>
          <w:color w:val="000000" w:themeColor="text1"/>
          <w:sz w:val="28"/>
          <w:szCs w:val="28"/>
          <w14:textFill>
            <w14:solidFill>
              <w14:schemeClr w14:val="tx1"/>
            </w14:solidFill>
          </w14:textFill>
        </w:rPr>
        <w:t>5.5、 保修期内，供应商提供免费上门维修服务和供应零配件。对用户的服务要求在2小时内响应；需要在现场进行维修的，一般问题应在48小时内解决。维修后设备应达到合同规定的规格、质量和性能，所换部件应延长其质保期一年。</w:t>
      </w:r>
    </w:p>
    <w:p>
      <w:pPr>
        <w:spacing w:line="360" w:lineRule="auto"/>
        <w:ind w:firstLine="280" w:firstLineChars="100"/>
        <w:outlineLvl w:val="1"/>
        <w:rPr>
          <w:rFonts w:ascii="仿宋_GB2312" w:hAnsi="宋体" w:eastAsia="仿宋_GB2312"/>
          <w:color w:val="000000" w:themeColor="text1"/>
          <w:sz w:val="28"/>
          <w:szCs w:val="28"/>
          <w14:textFill>
            <w14:solidFill>
              <w14:schemeClr w14:val="tx1"/>
            </w14:solidFill>
          </w14:textFill>
        </w:rPr>
      </w:pPr>
      <w:r>
        <w:rPr>
          <w:rFonts w:hint="eastAsia" w:ascii="仿宋_GB2312" w:hAnsi="宋体" w:eastAsia="仿宋_GB2312"/>
          <w:color w:val="000000" w:themeColor="text1"/>
          <w:sz w:val="28"/>
          <w:szCs w:val="28"/>
          <w14:textFill>
            <w14:solidFill>
              <w14:schemeClr w14:val="tx1"/>
            </w14:solidFill>
          </w14:textFill>
        </w:rPr>
        <w:t>5.6、 保修期外，在设备寿命期内以不高于投标价格的价格保证备品备件并长期提供技术咨询服务。对用户的服务要求在2小时内响应；需要在现场进行维修的，一般问题应在48小时内解决，重大问题或其它无法迅速解决的问题应在一周内解决或提出明确解决方案，否则应赔偿用户的相应损失。</w:t>
      </w:r>
    </w:p>
    <w:p>
      <w:pPr>
        <w:spacing w:line="360" w:lineRule="auto"/>
        <w:ind w:firstLine="280" w:firstLineChars="100"/>
        <w:outlineLvl w:val="1"/>
        <w:rPr>
          <w:rFonts w:ascii="仿宋_GB2312" w:hAnsi="宋体" w:eastAsia="仿宋_GB2312"/>
          <w:color w:val="000000" w:themeColor="text1"/>
          <w:sz w:val="28"/>
          <w:szCs w:val="28"/>
          <w14:textFill>
            <w14:solidFill>
              <w14:schemeClr w14:val="tx1"/>
            </w14:solidFill>
          </w14:textFill>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F181FC36-AB0C-4493-9CE2-263DBBDCB853}"/>
  </w:font>
  <w:font w:name="Arial">
    <w:panose1 w:val="020B0604020202020204"/>
    <w:charset w:val="01"/>
    <w:family w:val="swiss"/>
    <w:pitch w:val="default"/>
    <w:sig w:usb0="E0002EFF" w:usb1="C000785B" w:usb2="00000009" w:usb3="00000000" w:csb0="400001FF" w:csb1="FFFF0000"/>
    <w:embedRegular r:id="rId2" w:fontKey="{83903287-8FC1-414D-A53D-8769E45988A2}"/>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3" w:fontKey="{C21F8B0E-EA2F-4F0E-9034-B469FA403B83}"/>
  </w:font>
  <w:font w:name="Symbol">
    <w:panose1 w:val="05050102010706020507"/>
    <w:charset w:val="02"/>
    <w:family w:val="roman"/>
    <w:pitch w:val="default"/>
    <w:sig w:usb0="00000000" w:usb1="00000000" w:usb2="00000000" w:usb3="00000000" w:csb0="80000000" w:csb1="00000000"/>
    <w:embedRegular r:id="rId4" w:fontKey="{6400E18A-2735-472C-BD96-6289B814EA6D}"/>
  </w:font>
  <w:font w:name="Calibri">
    <w:panose1 w:val="020F0502020204030204"/>
    <w:charset w:val="00"/>
    <w:family w:val="swiss"/>
    <w:pitch w:val="default"/>
    <w:sig w:usb0="E4002EFF" w:usb1="C200247B" w:usb2="00000009" w:usb3="00000000" w:csb0="200001FF" w:csb1="00000000"/>
    <w:embedRegular r:id="rId5" w:fontKey="{60A13FCC-725C-44C2-82D9-A53FB2636AC7}"/>
  </w:font>
  <w:font w:name="方正小标宋简体">
    <w:panose1 w:val="02000000000000000000"/>
    <w:charset w:val="86"/>
    <w:family w:val="auto"/>
    <w:pitch w:val="default"/>
    <w:sig w:usb0="00000001" w:usb1="08000000" w:usb2="00000000" w:usb3="00000000" w:csb0="00040000" w:csb1="00000000"/>
    <w:embedRegular r:id="rId6" w:fontKey="{4C17A809-54D6-4322-8C4C-7E41605B107A}"/>
  </w:font>
  <w:font w:name="仿宋_GB2312">
    <w:altName w:val="仿宋"/>
    <w:panose1 w:val="00000000000000000000"/>
    <w:charset w:val="86"/>
    <w:family w:val="modern"/>
    <w:pitch w:val="default"/>
    <w:sig w:usb0="00000000" w:usb1="00000000" w:usb2="00000010" w:usb3="00000000" w:csb0="00040000" w:csb1="00000000"/>
    <w:embedRegular r:id="rId7" w:fontKey="{A38B73D2-215C-43A9-8688-697BEF38A29C}"/>
  </w:font>
  <w:font w:name="仿宋">
    <w:panose1 w:val="02010609060101010101"/>
    <w:charset w:val="86"/>
    <w:family w:val="modern"/>
    <w:pitch w:val="default"/>
    <w:sig w:usb0="800002BF" w:usb1="38CF7CFA" w:usb2="00000016" w:usb3="00000000" w:csb0="00040001" w:csb1="00000000"/>
    <w:embedRegular r:id="rId8" w:fontKey="{6A159848-D904-4FA5-9095-E46F0D1992AA}"/>
  </w:font>
  <w:font w:name="Cambria">
    <w:panose1 w:val="02040503050406030204"/>
    <w:charset w:val="00"/>
    <w:family w:val="roman"/>
    <w:pitch w:val="default"/>
    <w:sig w:usb0="E00006FF" w:usb1="420024FF" w:usb2="02000000" w:usb3="00000000" w:csb0="2000019F" w:csb1="00000000"/>
    <w:embedRegular r:id="rId9" w:fontKey="{597D6B2A-F8E9-4B86-8F56-4E4D2EF6B234}"/>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28117B4"/>
    <w:multiLevelType w:val="multilevel"/>
    <w:tmpl w:val="428117B4"/>
    <w:lvl w:ilvl="0" w:tentative="0">
      <w:start w:val="1"/>
      <w:numFmt w:val="japaneseCounting"/>
      <w:lvlText w:val="%1、"/>
      <w:lvlJc w:val="left"/>
      <w:pPr>
        <w:tabs>
          <w:tab w:val="left" w:pos="720"/>
        </w:tabs>
        <w:ind w:left="720" w:hanging="720"/>
      </w:pPr>
      <w:rPr>
        <w:rFonts w:hint="default"/>
        <w:b/>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4"/>
  <w:embedTrueType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WQxZDNjZTM0YmUzMWQxNmViNWMwZmNmOWUyYjkwYTIifQ=="/>
  </w:docVars>
  <w:rsids>
    <w:rsidRoot w:val="006B7FF8"/>
    <w:rsid w:val="000A110E"/>
    <w:rsid w:val="00167A1C"/>
    <w:rsid w:val="00176FBB"/>
    <w:rsid w:val="002D22B2"/>
    <w:rsid w:val="00556712"/>
    <w:rsid w:val="0057117E"/>
    <w:rsid w:val="005827D0"/>
    <w:rsid w:val="00653208"/>
    <w:rsid w:val="0069511A"/>
    <w:rsid w:val="006B7FF8"/>
    <w:rsid w:val="00774D4F"/>
    <w:rsid w:val="007E7895"/>
    <w:rsid w:val="00984ADC"/>
    <w:rsid w:val="00BE7F95"/>
    <w:rsid w:val="00C9701D"/>
    <w:rsid w:val="00CE60D0"/>
    <w:rsid w:val="00D04C4E"/>
    <w:rsid w:val="00D31DC0"/>
    <w:rsid w:val="00D57324"/>
    <w:rsid w:val="00F05409"/>
    <w:rsid w:val="00FD308E"/>
    <w:rsid w:val="1FA71180"/>
    <w:rsid w:val="57E443DC"/>
    <w:rsid w:val="7CE7152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5">
    <w:name w:val="Default Paragraph Font"/>
    <w:semiHidden/>
    <w:unhideWhenUsed/>
    <w:uiPriority w:val="1"/>
  </w:style>
  <w:style w:type="table" w:default="1" w:styleId="4">
    <w:name w:val="Normal Table"/>
    <w:autoRedefine/>
    <w:semiHidden/>
    <w:unhideWhenUsed/>
    <w:qFormat/>
    <w:uiPriority w:val="99"/>
    <w:tblPr>
      <w:tblCellMar>
        <w:top w:w="0" w:type="dxa"/>
        <w:left w:w="108" w:type="dxa"/>
        <w:bottom w:w="0" w:type="dxa"/>
        <w:right w:w="108" w:type="dxa"/>
      </w:tblCellMar>
    </w:tblPr>
  </w:style>
  <w:style w:type="paragraph" w:styleId="2">
    <w:name w:val="footer"/>
    <w:basedOn w:val="1"/>
    <w:link w:val="7"/>
    <w:autoRedefine/>
    <w:unhideWhenUsed/>
    <w:qFormat/>
    <w:uiPriority w:val="99"/>
    <w:pPr>
      <w:tabs>
        <w:tab w:val="center" w:pos="4153"/>
        <w:tab w:val="right" w:pos="8306"/>
      </w:tabs>
      <w:snapToGrid w:val="0"/>
      <w:jc w:val="left"/>
    </w:pPr>
    <w:rPr>
      <w:sz w:val="18"/>
      <w:szCs w:val="18"/>
    </w:rPr>
  </w:style>
  <w:style w:type="paragraph" w:styleId="3">
    <w:name w:val="header"/>
    <w:basedOn w:val="1"/>
    <w:link w:val="6"/>
    <w:autoRedefine/>
    <w:unhideWhenUsed/>
    <w:qFormat/>
    <w:uiPriority w:val="99"/>
    <w:pPr>
      <w:tabs>
        <w:tab w:val="center" w:pos="4153"/>
        <w:tab w:val="right" w:pos="8306"/>
      </w:tabs>
      <w:snapToGrid w:val="0"/>
      <w:jc w:val="center"/>
    </w:pPr>
    <w:rPr>
      <w:sz w:val="18"/>
      <w:szCs w:val="18"/>
    </w:rPr>
  </w:style>
  <w:style w:type="character" w:customStyle="1" w:styleId="6">
    <w:name w:val="页眉 字符"/>
    <w:basedOn w:val="5"/>
    <w:link w:val="3"/>
    <w:autoRedefine/>
    <w:qFormat/>
    <w:uiPriority w:val="99"/>
    <w:rPr>
      <w:rFonts w:asciiTheme="minorHAnsi" w:hAnsiTheme="minorHAnsi" w:eastAsiaTheme="minorEastAsia" w:cstheme="minorBidi"/>
      <w:kern w:val="2"/>
      <w:sz w:val="18"/>
      <w:szCs w:val="18"/>
    </w:rPr>
  </w:style>
  <w:style w:type="character" w:customStyle="1" w:styleId="7">
    <w:name w:val="页脚 字符"/>
    <w:basedOn w:val="5"/>
    <w:link w:val="2"/>
    <w:qFormat/>
    <w:uiPriority w:val="99"/>
    <w:rPr>
      <w:rFonts w:asciiTheme="minorHAnsi" w:hAnsiTheme="minorHAnsi" w:eastAsiaTheme="minorEastAsia" w:cstheme="minorBidi"/>
      <w:kern w:val="2"/>
      <w:sz w:val="18"/>
      <w:szCs w:val="18"/>
    </w:rPr>
  </w:style>
</w:styles>
</file>

<file path=word/_rels/document.xml.rels><?xml version="1.0" encoding="UTF-8" standalone="yes"?>
<Relationships xmlns="http://schemas.openxmlformats.org/package/2006/relationships"><Relationship Id="rId5" Type="http://schemas.openxmlformats.org/officeDocument/2006/relationships/fontTable" Target="fontTable.xml"/><Relationship Id="rId4" Type="http://schemas.openxmlformats.org/officeDocument/2006/relationships/numbering" Target="numbering.xml"/><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Microsoft</Company>
  <Pages>3</Pages>
  <Words>213</Words>
  <Characters>1219</Characters>
  <Lines>10</Lines>
  <Paragraphs>2</Paragraphs>
  <TotalTime>3</TotalTime>
  <ScaleCrop>false</ScaleCrop>
  <LinksUpToDate>false</LinksUpToDate>
  <CharactersWithSpaces>1430</CharactersWithSpaces>
  <Application>WPS Office_12.1.0.16417_F1E327BC-269C-435d-A152-05C5408002CA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2024-05-10T02:28:00Z</dcterms:created>
  <dc:creator>Microsoft</dc:creator>
  <cp:lastModifiedBy>Anonymous</cp:lastModifiedBy>
  <cp:lastPrinted>2024-05-10T01:12:00Z</cp:lastPrinted>
  <dcterms:modified xsi:type="dcterms:W3CDTF">2024-05-10T03:26:32Z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2052-12.1.0.16417</vt:lpwstr>
  </property>
  <property fmtid="{D5CDD505-2E9C-101B-9397-08002B2CF9AE}" pid="3" name="ICV">
    <vt:lpwstr>1964827ADB934FECB5A3E71CAC7FF17E_13</vt:lpwstr>
  </property>
</Properties>
</file>