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804" w:rsidRPr="003B3804" w:rsidRDefault="003B3804" w:rsidP="003B3804">
      <w:pPr>
        <w:tabs>
          <w:tab w:val="left" w:pos="1011"/>
        </w:tabs>
        <w:adjustRightInd w:val="0"/>
        <w:spacing w:line="360" w:lineRule="auto"/>
        <w:ind w:right="322"/>
        <w:rPr>
          <w:rFonts w:ascii="Calibri" w:eastAsia="宋体" w:hAnsi="Calibri" w:cs="Times New Roman" w:hint="eastAsia"/>
          <w:b/>
          <w:bCs/>
          <w:szCs w:val="21"/>
        </w:rPr>
      </w:pPr>
      <w:r w:rsidRPr="003B3804">
        <w:rPr>
          <w:rFonts w:ascii="Calibri" w:eastAsia="宋体" w:hAnsi="Calibri" w:cs="Times New Roman" w:hint="eastAsia"/>
          <w:b/>
          <w:bCs/>
          <w:szCs w:val="21"/>
        </w:rPr>
        <w:t>附件一</w:t>
      </w:r>
    </w:p>
    <w:p w:rsidR="003B3804" w:rsidRPr="003B3804" w:rsidRDefault="003B3804" w:rsidP="003B3804">
      <w:pPr>
        <w:tabs>
          <w:tab w:val="left" w:pos="1011"/>
        </w:tabs>
        <w:adjustRightInd w:val="0"/>
        <w:spacing w:line="360" w:lineRule="auto"/>
        <w:ind w:right="322"/>
        <w:jc w:val="center"/>
        <w:rPr>
          <w:rFonts w:ascii="Calibri" w:eastAsia="宋体" w:hAnsi="Calibri" w:cs="Times New Roman"/>
          <w:b/>
          <w:bCs/>
          <w:sz w:val="30"/>
          <w:szCs w:val="30"/>
        </w:rPr>
      </w:pPr>
      <w:r w:rsidRPr="003B3804">
        <w:rPr>
          <w:rFonts w:ascii="Calibri" w:eastAsia="宋体" w:hAnsi="Calibri" w:cs="Times New Roman" w:hint="eastAsia"/>
          <w:b/>
          <w:bCs/>
          <w:sz w:val="30"/>
          <w:szCs w:val="30"/>
        </w:rPr>
        <w:t>正常维修保养报价</w:t>
      </w:r>
    </w:p>
    <w:tbl>
      <w:tblPr>
        <w:tblW w:w="13139" w:type="dxa"/>
        <w:tblInd w:w="95" w:type="dxa"/>
        <w:tblLook w:val="0000" w:firstRow="0" w:lastRow="0" w:firstColumn="0" w:lastColumn="0" w:noHBand="0" w:noVBand="0"/>
      </w:tblPr>
      <w:tblGrid>
        <w:gridCol w:w="1083"/>
        <w:gridCol w:w="1464"/>
        <w:gridCol w:w="938"/>
        <w:gridCol w:w="937"/>
        <w:gridCol w:w="937"/>
        <w:gridCol w:w="1821"/>
        <w:gridCol w:w="2264"/>
        <w:gridCol w:w="1379"/>
        <w:gridCol w:w="1379"/>
        <w:gridCol w:w="937"/>
      </w:tblGrid>
      <w:tr w:rsidR="003B3804" w:rsidRPr="003B3804" w:rsidTr="00A04FAB">
        <w:trPr>
          <w:trHeight w:val="407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车型</w:t>
            </w:r>
          </w:p>
        </w:tc>
        <w:tc>
          <w:tcPr>
            <w:tcW w:w="105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B3804" w:rsidRPr="003B3804" w:rsidRDefault="003B3804" w:rsidP="003B3804">
            <w:pPr>
              <w:ind w:right="757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正常维修保养报价(</w:t>
            </w:r>
            <w:r w:rsidRPr="003B3804">
              <w:rPr>
                <w:rFonts w:ascii="Calibri" w:eastAsia="宋体" w:hAnsi="Calibri" w:cs="Times New Roman"/>
                <w:sz w:val="24"/>
                <w:szCs w:val="24"/>
              </w:rPr>
              <w:t>单位：元</w:t>
            </w:r>
            <w:r w:rsidRPr="003B3804">
              <w:rPr>
                <w:rFonts w:ascii="Calibri" w:eastAsia="宋体" w:hAnsi="Calibri" w:cs="Times New Roman" w:hint="eastAsia"/>
                <w:sz w:val="24"/>
                <w:szCs w:val="24"/>
              </w:rPr>
              <w:t>)</w:t>
            </w:r>
          </w:p>
        </w:tc>
      </w:tr>
      <w:tr w:rsidR="003B3804" w:rsidRPr="003B3804" w:rsidTr="00A04FAB">
        <w:trPr>
          <w:trHeight w:val="451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机滤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空滤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汽滤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空调滤芯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全合成机油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工时费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防冻液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冷媒</w:t>
            </w:r>
          </w:p>
        </w:tc>
      </w:tr>
      <w:tr w:rsidR="003B3804" w:rsidRPr="003B3804" w:rsidTr="00A04FAB">
        <w:trPr>
          <w:trHeight w:val="407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尼桑帕拉丁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3804" w:rsidRPr="003B3804" w:rsidTr="00A04FAB">
        <w:trPr>
          <w:trHeight w:val="407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别克GL8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3804" w:rsidRPr="003B3804" w:rsidTr="00A04FAB">
        <w:trPr>
          <w:trHeight w:val="407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日产皮卡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3804" w:rsidRPr="003B3804" w:rsidTr="00A04FAB">
        <w:trPr>
          <w:trHeight w:val="407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东风奥丁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3804" w:rsidRPr="003B3804" w:rsidTr="00A04FAB">
        <w:trPr>
          <w:trHeight w:val="407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东风商务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3804" w:rsidRPr="003B3804" w:rsidTr="00A04FAB">
        <w:trPr>
          <w:trHeight w:val="407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东风皮卡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3804" w:rsidRPr="003B3804" w:rsidTr="00A04FAB">
        <w:trPr>
          <w:trHeight w:val="407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金杯海狮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3804" w:rsidRPr="003B3804" w:rsidTr="00A04FAB">
        <w:trPr>
          <w:trHeight w:val="407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福特全顺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3804" w:rsidRPr="003B3804" w:rsidTr="00A04FAB">
        <w:trPr>
          <w:trHeight w:val="407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大众帕萨特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3804" w:rsidRPr="003B3804" w:rsidTr="00A04FAB">
        <w:trPr>
          <w:trHeight w:val="407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丰田凯美瑞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3804" w:rsidRPr="003B3804" w:rsidTr="00A04FAB">
        <w:trPr>
          <w:trHeight w:val="407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大众迈腾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3804" w:rsidRPr="003B3804" w:rsidTr="00A04FAB">
        <w:trPr>
          <w:trHeight w:val="407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现代索纳塔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3804" w:rsidRPr="003B3804" w:rsidTr="00A04FAB">
        <w:trPr>
          <w:trHeight w:val="407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日产轩逸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3804" w:rsidRPr="003B3804" w:rsidTr="00A04FAB">
        <w:trPr>
          <w:trHeight w:val="407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大众普桑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3804" w:rsidRPr="003B3804" w:rsidTr="00A04FAB">
        <w:trPr>
          <w:trHeight w:val="407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江淮瑞风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3804" w:rsidRPr="003B3804" w:rsidTr="00A04FAB">
        <w:trPr>
          <w:trHeight w:val="407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冷藏车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3804" w:rsidRPr="003B3804" w:rsidTr="00A04FAB">
        <w:trPr>
          <w:trHeight w:val="407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别克群威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B3804" w:rsidRPr="003B3804" w:rsidRDefault="003B3804" w:rsidP="003B3804">
      <w:pPr>
        <w:spacing w:before="4"/>
        <w:rPr>
          <w:rFonts w:ascii="宋体" w:eastAsia="宋体" w:hAnsi="宋体" w:cs="宋体"/>
          <w:sz w:val="6"/>
          <w:szCs w:val="24"/>
        </w:rPr>
      </w:pPr>
    </w:p>
    <w:p w:rsidR="003B3804" w:rsidRPr="003B3804" w:rsidRDefault="003B3804" w:rsidP="003B3804">
      <w:pPr>
        <w:spacing w:line="360" w:lineRule="auto"/>
        <w:ind w:firstLineChars="200" w:firstLine="442"/>
        <w:rPr>
          <w:rFonts w:ascii="Times New Roman" w:eastAsia="宋体" w:hAnsi="Calibri" w:cs="Times New Roman" w:hint="eastAsia"/>
          <w:b/>
          <w:bCs/>
          <w:sz w:val="22"/>
          <w:szCs w:val="24"/>
        </w:rPr>
      </w:pPr>
      <w:r w:rsidRPr="003B3804">
        <w:rPr>
          <w:rFonts w:ascii="Times New Roman" w:eastAsia="宋体" w:hAnsi="Calibri" w:cs="Times New Roman" w:hint="eastAsia"/>
          <w:b/>
          <w:bCs/>
          <w:sz w:val="22"/>
          <w:szCs w:val="24"/>
        </w:rPr>
        <w:t>注：各供应商根据自身情况、自身维修经验、结合市场情况并自主报出每种车型的年度包干价（服务期间车辆遇到任何问题由供应商自负盈亏），签订合同时以所有供应商的平均价，做为年度合同价。</w:t>
      </w:r>
    </w:p>
    <w:p w:rsidR="003B3804" w:rsidRPr="003B3804" w:rsidRDefault="003B3804" w:rsidP="003B3804">
      <w:pPr>
        <w:rPr>
          <w:rFonts w:ascii="Times New Roman" w:eastAsia="宋体" w:hAnsi="宋体" w:cs="宋体" w:hint="eastAsia"/>
          <w:b/>
          <w:bCs/>
          <w:sz w:val="22"/>
          <w:szCs w:val="24"/>
        </w:rPr>
      </w:pPr>
      <w:r w:rsidRPr="003B3804">
        <w:rPr>
          <w:rFonts w:ascii="Times New Roman" w:eastAsia="宋体" w:hAnsi="宋体" w:cs="宋体" w:hint="eastAsia"/>
          <w:b/>
          <w:bCs/>
          <w:sz w:val="22"/>
          <w:szCs w:val="24"/>
        </w:rPr>
        <w:lastRenderedPageBreak/>
        <w:t>附件二</w:t>
      </w:r>
      <w:r w:rsidRPr="003B3804">
        <w:rPr>
          <w:rFonts w:ascii="Times New Roman" w:eastAsia="宋体" w:hAnsi="宋体" w:cs="宋体" w:hint="eastAsia"/>
          <w:b/>
          <w:bCs/>
          <w:sz w:val="22"/>
          <w:szCs w:val="24"/>
        </w:rPr>
        <w:t xml:space="preserve">                       </w:t>
      </w:r>
    </w:p>
    <w:p w:rsidR="003B3804" w:rsidRPr="003B3804" w:rsidRDefault="003B3804" w:rsidP="003B3804">
      <w:pPr>
        <w:jc w:val="center"/>
        <w:rPr>
          <w:rFonts w:ascii="黑体" w:eastAsia="黑体" w:hAnsi="黑体" w:cs="宋体" w:hint="eastAsia"/>
          <w:b/>
          <w:bCs/>
          <w:sz w:val="32"/>
          <w:szCs w:val="24"/>
        </w:rPr>
      </w:pPr>
      <w:r w:rsidRPr="003B3804">
        <w:rPr>
          <w:rFonts w:ascii="黑体" w:eastAsia="黑体" w:hAnsi="黑体" w:cs="宋体" w:hint="eastAsia"/>
          <w:b/>
          <w:bCs/>
          <w:sz w:val="32"/>
          <w:szCs w:val="24"/>
        </w:rPr>
        <w:t>易损和频修项目报价</w:t>
      </w:r>
    </w:p>
    <w:tbl>
      <w:tblPr>
        <w:tblW w:w="14011" w:type="dxa"/>
        <w:tblInd w:w="95" w:type="dxa"/>
        <w:tblLook w:val="0000" w:firstRow="0" w:lastRow="0" w:firstColumn="0" w:lastColumn="0" w:noHBand="0" w:noVBand="0"/>
      </w:tblPr>
      <w:tblGrid>
        <w:gridCol w:w="1079"/>
        <w:gridCol w:w="1579"/>
        <w:gridCol w:w="1063"/>
        <w:gridCol w:w="1063"/>
        <w:gridCol w:w="1063"/>
        <w:gridCol w:w="722"/>
        <w:gridCol w:w="1063"/>
        <w:gridCol w:w="1745"/>
        <w:gridCol w:w="1063"/>
        <w:gridCol w:w="722"/>
        <w:gridCol w:w="722"/>
        <w:gridCol w:w="1404"/>
        <w:gridCol w:w="723"/>
      </w:tblGrid>
      <w:tr w:rsidR="003B3804" w:rsidRPr="003B3804" w:rsidTr="00A04FAB">
        <w:trPr>
          <w:trHeight w:val="409"/>
        </w:trPr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车型</w:t>
            </w:r>
          </w:p>
        </w:tc>
        <w:tc>
          <w:tcPr>
            <w:tcW w:w="113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易损和频修项目报价</w:t>
            </w:r>
          </w:p>
        </w:tc>
      </w:tr>
      <w:tr w:rsidR="003B3804" w:rsidRPr="003B3804" w:rsidTr="00A04FAB">
        <w:trPr>
          <w:trHeight w:val="468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发动机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变速箱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离合器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换缸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火花塞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清三元催化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清油路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前杠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后杠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喷漆补漆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钣金</w:t>
            </w:r>
          </w:p>
        </w:tc>
      </w:tr>
      <w:tr w:rsidR="003B3804" w:rsidRPr="003B3804" w:rsidTr="00A04FAB">
        <w:trPr>
          <w:trHeight w:val="409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尼桑帕拉丁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3804" w:rsidRPr="003B3804" w:rsidTr="00A04FAB">
        <w:trPr>
          <w:trHeight w:val="409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别克GL8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3804" w:rsidRPr="003B3804" w:rsidTr="00A04FAB">
        <w:trPr>
          <w:trHeight w:val="409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日产皮卡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3804" w:rsidRPr="003B3804" w:rsidTr="00A04FAB">
        <w:trPr>
          <w:trHeight w:val="409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东风奥丁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3804" w:rsidRPr="003B3804" w:rsidTr="00A04FAB">
        <w:trPr>
          <w:trHeight w:val="409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东风商务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3804" w:rsidRPr="003B3804" w:rsidTr="00A04FAB">
        <w:trPr>
          <w:trHeight w:val="409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东风风行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3804" w:rsidRPr="003B3804" w:rsidTr="00A04FAB">
        <w:trPr>
          <w:trHeight w:val="409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金杯海狮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3804" w:rsidRPr="003B3804" w:rsidTr="00A04FAB">
        <w:trPr>
          <w:trHeight w:val="409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福特新全顺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3804" w:rsidRPr="003B3804" w:rsidTr="00A04FAB">
        <w:trPr>
          <w:trHeight w:val="409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大众帕萨特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3804" w:rsidRPr="003B3804" w:rsidTr="00A04FAB">
        <w:trPr>
          <w:trHeight w:val="409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丰田凯美瑞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3804" w:rsidRPr="003B3804" w:rsidTr="00A04FAB">
        <w:trPr>
          <w:trHeight w:val="409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大众迈腾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3804" w:rsidRPr="003B3804" w:rsidTr="00A04FAB">
        <w:trPr>
          <w:trHeight w:val="409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现代索纳塔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3804" w:rsidRPr="003B3804" w:rsidTr="00A04FAB">
        <w:trPr>
          <w:trHeight w:val="409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日产轩逸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3804" w:rsidRPr="003B3804" w:rsidTr="00A04FAB">
        <w:trPr>
          <w:trHeight w:val="409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大众普桑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3804" w:rsidRPr="003B3804" w:rsidTr="00A04FAB">
        <w:trPr>
          <w:trHeight w:val="409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江淮瑞风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3804" w:rsidRPr="003B3804" w:rsidTr="00A04FAB">
        <w:trPr>
          <w:trHeight w:val="409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冷藏车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3804" w:rsidRPr="003B3804" w:rsidTr="00A04FAB">
        <w:trPr>
          <w:trHeight w:val="409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别克群威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804" w:rsidRPr="003B3804" w:rsidRDefault="003B3804" w:rsidP="003B38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3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B3804" w:rsidRPr="003B3804" w:rsidRDefault="003B3804" w:rsidP="003B3804">
      <w:pPr>
        <w:spacing w:line="360" w:lineRule="auto"/>
        <w:rPr>
          <w:rFonts w:ascii="Times New Roman" w:eastAsia="宋体" w:hAnsi="Calibri" w:cs="Times New Roman" w:hint="eastAsia"/>
          <w:b/>
          <w:bCs/>
          <w:sz w:val="22"/>
          <w:szCs w:val="24"/>
        </w:rPr>
      </w:pPr>
      <w:r w:rsidRPr="003B3804">
        <w:rPr>
          <w:rFonts w:ascii="Times New Roman" w:eastAsia="宋体" w:hAnsi="Calibri" w:cs="Times New Roman" w:hint="eastAsia"/>
          <w:b/>
          <w:bCs/>
          <w:sz w:val="22"/>
          <w:szCs w:val="24"/>
        </w:rPr>
        <w:t>注：</w:t>
      </w:r>
      <w:r w:rsidRPr="003B3804">
        <w:rPr>
          <w:rFonts w:ascii="Times New Roman" w:eastAsia="宋体" w:hAnsi="Calibri" w:cs="Times New Roman" w:hint="eastAsia"/>
          <w:b/>
          <w:bCs/>
          <w:sz w:val="22"/>
          <w:szCs w:val="24"/>
        </w:rPr>
        <w:t>1</w:t>
      </w:r>
      <w:r w:rsidRPr="003B3804">
        <w:rPr>
          <w:rFonts w:ascii="Times New Roman" w:eastAsia="宋体" w:hAnsi="Calibri" w:cs="Times New Roman" w:hint="eastAsia"/>
          <w:b/>
          <w:bCs/>
          <w:sz w:val="22"/>
          <w:szCs w:val="24"/>
        </w:rPr>
        <w:t>、各供应商根据自身情况、结合市场情况并自主报出每种车型的工时费优惠率及配件费优惠率，签订合同时以所有供应商的平均优惠率，为入围合同价。</w:t>
      </w:r>
    </w:p>
    <w:p w:rsidR="003B3804" w:rsidRPr="003B3804" w:rsidRDefault="003B3804" w:rsidP="003B3804">
      <w:pPr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3B3804">
        <w:rPr>
          <w:rFonts w:ascii="宋体" w:eastAsia="宋体" w:hAnsi="宋体" w:cs="宋体" w:hint="eastAsia"/>
          <w:b/>
          <w:bCs/>
          <w:sz w:val="24"/>
          <w:szCs w:val="24"/>
        </w:rPr>
        <w:t>2.车辆维修时配件费和工时费不得高于同期市场价，若经调查高于同期市场价，甲方有权中止与其合作，同时剔除供应商库</w:t>
      </w:r>
    </w:p>
    <w:p w:rsidR="003B3804" w:rsidRPr="003B3804" w:rsidRDefault="003B3804" w:rsidP="003B3804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sectPr w:rsidR="003B3804" w:rsidRPr="003B3804">
          <w:pgSz w:w="16840" w:h="11910" w:orient="landscape"/>
          <w:pgMar w:top="1180" w:right="740" w:bottom="900" w:left="760" w:header="711" w:footer="707" w:gutter="0"/>
          <w:cols w:space="720"/>
        </w:sectPr>
      </w:pPr>
    </w:p>
    <w:p w:rsidR="003B3804" w:rsidRPr="003B3804" w:rsidRDefault="003B3804" w:rsidP="003B3804">
      <w:pPr>
        <w:tabs>
          <w:tab w:val="left" w:pos="1011"/>
        </w:tabs>
        <w:adjustRightInd w:val="0"/>
        <w:spacing w:line="360" w:lineRule="auto"/>
        <w:ind w:right="32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3B3804">
        <w:rPr>
          <w:rFonts w:ascii="宋体" w:eastAsia="宋体" w:hAnsi="宋体" w:cs="Times New Roman" w:hint="eastAsia"/>
          <w:b/>
          <w:bCs/>
          <w:sz w:val="24"/>
          <w:szCs w:val="24"/>
        </w:rPr>
        <w:lastRenderedPageBreak/>
        <w:t>报价表</w:t>
      </w:r>
    </w:p>
    <w:p w:rsidR="003B3804" w:rsidRPr="003B3804" w:rsidRDefault="003B3804" w:rsidP="003B3804">
      <w:pPr>
        <w:tabs>
          <w:tab w:val="left" w:pos="1011"/>
        </w:tabs>
        <w:adjustRightInd w:val="0"/>
        <w:spacing w:line="360" w:lineRule="auto"/>
        <w:ind w:right="323" w:firstLineChars="200" w:firstLine="420"/>
        <w:rPr>
          <w:rFonts w:ascii="宋体" w:eastAsia="宋体" w:hAnsi="宋体" w:cs="Times New Roman"/>
          <w:szCs w:val="21"/>
        </w:rPr>
      </w:pPr>
      <w:r w:rsidRPr="003B3804">
        <w:rPr>
          <w:rFonts w:ascii="宋体" w:eastAsia="宋体" w:hAnsi="宋体" w:cs="Times New Roman"/>
          <w:szCs w:val="21"/>
        </w:rPr>
        <w:t>报价表格式不做统一规定，由供应商自行设计，但应包含但不限于以下内容：</w:t>
      </w:r>
    </w:p>
    <w:p w:rsidR="003B3804" w:rsidRPr="003B3804" w:rsidRDefault="003B3804" w:rsidP="003B3804">
      <w:pPr>
        <w:tabs>
          <w:tab w:val="left" w:pos="1011"/>
        </w:tabs>
        <w:adjustRightInd w:val="0"/>
        <w:spacing w:line="360" w:lineRule="auto"/>
        <w:ind w:right="323" w:firstLineChars="200" w:firstLine="420"/>
        <w:rPr>
          <w:rFonts w:ascii="宋体" w:eastAsia="宋体" w:hAnsi="宋体" w:cs="Times New Roman"/>
          <w:szCs w:val="21"/>
        </w:rPr>
      </w:pPr>
      <w:r w:rsidRPr="003B3804">
        <w:rPr>
          <w:rFonts w:ascii="宋体" w:eastAsia="宋体" w:hAnsi="宋体" w:cs="Times New Roman"/>
          <w:szCs w:val="21"/>
        </w:rPr>
        <w:t>一、须报价明细如下：</w:t>
      </w:r>
    </w:p>
    <w:p w:rsidR="003B3804" w:rsidRPr="003B3804" w:rsidRDefault="003B3804" w:rsidP="003B3804">
      <w:pPr>
        <w:tabs>
          <w:tab w:val="left" w:pos="1011"/>
        </w:tabs>
        <w:adjustRightInd w:val="0"/>
        <w:spacing w:line="360" w:lineRule="auto"/>
        <w:ind w:right="323" w:firstLineChars="200" w:firstLine="420"/>
        <w:rPr>
          <w:rFonts w:ascii="宋体" w:eastAsia="宋体" w:hAnsi="宋体" w:cs="Times New Roman"/>
          <w:szCs w:val="21"/>
        </w:rPr>
      </w:pPr>
      <w:r w:rsidRPr="003B3804">
        <w:rPr>
          <w:rFonts w:ascii="宋体" w:eastAsia="宋体" w:hAnsi="宋体" w:cs="Times New Roman"/>
          <w:szCs w:val="21"/>
        </w:rPr>
        <w:t>1、正常维修保养报价</w:t>
      </w:r>
    </w:p>
    <w:p w:rsidR="003B3804" w:rsidRPr="003B3804" w:rsidRDefault="003B3804" w:rsidP="003B3804">
      <w:pPr>
        <w:tabs>
          <w:tab w:val="left" w:pos="1011"/>
        </w:tabs>
        <w:adjustRightInd w:val="0"/>
        <w:spacing w:line="360" w:lineRule="auto"/>
        <w:ind w:right="323" w:firstLineChars="200" w:firstLine="420"/>
        <w:rPr>
          <w:rFonts w:ascii="宋体" w:eastAsia="宋体" w:hAnsi="宋体" w:cs="Times New Roman"/>
          <w:szCs w:val="21"/>
        </w:rPr>
      </w:pPr>
      <w:r w:rsidRPr="003B3804">
        <w:rPr>
          <w:rFonts w:ascii="宋体" w:eastAsia="宋体" w:hAnsi="宋体" w:cs="Times New Roman"/>
          <w:szCs w:val="21"/>
        </w:rPr>
        <w:t>2、维修工时费、配件费优惠率</w:t>
      </w:r>
    </w:p>
    <w:p w:rsidR="003B3804" w:rsidRPr="003B3804" w:rsidRDefault="003B3804" w:rsidP="003B3804">
      <w:pPr>
        <w:tabs>
          <w:tab w:val="left" w:pos="1011"/>
        </w:tabs>
        <w:adjustRightInd w:val="0"/>
        <w:spacing w:line="360" w:lineRule="auto"/>
        <w:ind w:right="323" w:firstLineChars="200" w:firstLine="420"/>
        <w:rPr>
          <w:rFonts w:ascii="宋体" w:eastAsia="宋体" w:hAnsi="宋体" w:cs="Times New Roman"/>
          <w:szCs w:val="21"/>
        </w:rPr>
      </w:pPr>
      <w:r w:rsidRPr="003B3804">
        <w:rPr>
          <w:rFonts w:ascii="宋体" w:eastAsia="宋体" w:hAnsi="宋体" w:cs="Times New Roman"/>
          <w:szCs w:val="21"/>
        </w:rPr>
        <w:t>3、轮胎各种型号报价</w:t>
      </w:r>
    </w:p>
    <w:p w:rsidR="003B3804" w:rsidRPr="003B3804" w:rsidRDefault="003B3804" w:rsidP="003B3804">
      <w:pPr>
        <w:tabs>
          <w:tab w:val="left" w:pos="1011"/>
        </w:tabs>
        <w:adjustRightInd w:val="0"/>
        <w:spacing w:line="360" w:lineRule="auto"/>
        <w:ind w:right="323" w:firstLineChars="200" w:firstLine="420"/>
        <w:rPr>
          <w:rFonts w:ascii="宋体" w:eastAsia="宋体" w:hAnsi="宋体" w:cs="Times New Roman"/>
          <w:szCs w:val="21"/>
        </w:rPr>
      </w:pPr>
      <w:r w:rsidRPr="003B3804">
        <w:rPr>
          <w:rFonts w:ascii="宋体" w:eastAsia="宋体" w:hAnsi="宋体" w:cs="Times New Roman"/>
          <w:szCs w:val="21"/>
        </w:rPr>
        <w:t>4、电瓶各种型号报价</w:t>
      </w:r>
    </w:p>
    <w:p w:rsidR="003B3804" w:rsidRPr="003B3804" w:rsidRDefault="003B3804" w:rsidP="003B3804">
      <w:pPr>
        <w:tabs>
          <w:tab w:val="left" w:pos="1011"/>
        </w:tabs>
        <w:adjustRightInd w:val="0"/>
        <w:spacing w:line="360" w:lineRule="auto"/>
        <w:ind w:right="323" w:firstLineChars="200" w:firstLine="420"/>
        <w:rPr>
          <w:rFonts w:ascii="宋体" w:eastAsia="宋体" w:hAnsi="宋体" w:cs="Times New Roman"/>
          <w:szCs w:val="21"/>
        </w:rPr>
      </w:pPr>
      <w:r w:rsidRPr="003B3804">
        <w:rPr>
          <w:rFonts w:ascii="宋体" w:eastAsia="宋体" w:hAnsi="宋体" w:cs="Times New Roman"/>
          <w:szCs w:val="21"/>
        </w:rPr>
        <w:t>5、全合成机油价格</w:t>
      </w:r>
    </w:p>
    <w:p w:rsidR="003B3804" w:rsidRPr="003B3804" w:rsidRDefault="003B3804" w:rsidP="003B3804">
      <w:pPr>
        <w:tabs>
          <w:tab w:val="left" w:pos="1011"/>
        </w:tabs>
        <w:adjustRightInd w:val="0"/>
        <w:spacing w:line="360" w:lineRule="auto"/>
        <w:ind w:right="323" w:firstLineChars="200" w:firstLine="420"/>
        <w:rPr>
          <w:rFonts w:ascii="宋体" w:eastAsia="宋体" w:hAnsi="宋体" w:cs="Times New Roman"/>
          <w:szCs w:val="21"/>
        </w:rPr>
      </w:pPr>
      <w:r w:rsidRPr="003B3804">
        <w:rPr>
          <w:rFonts w:ascii="宋体" w:eastAsia="宋体" w:hAnsi="宋体" w:cs="Times New Roman"/>
          <w:szCs w:val="21"/>
        </w:rPr>
        <w:t>6、易损和频修项目报价（前后保险杠更换、钣金喷漆、发动机大中修、变速箱、离合器故障）</w:t>
      </w:r>
    </w:p>
    <w:p w:rsidR="003B3804" w:rsidRPr="003B3804" w:rsidRDefault="003B3804" w:rsidP="003B3804">
      <w:pPr>
        <w:tabs>
          <w:tab w:val="left" w:pos="1011"/>
        </w:tabs>
        <w:adjustRightInd w:val="0"/>
        <w:spacing w:line="360" w:lineRule="auto"/>
        <w:ind w:right="323" w:firstLineChars="200" w:firstLine="420"/>
        <w:rPr>
          <w:rFonts w:ascii="宋体" w:eastAsia="宋体" w:hAnsi="宋体" w:cs="Times New Roman"/>
          <w:szCs w:val="21"/>
        </w:rPr>
      </w:pPr>
      <w:r w:rsidRPr="003B3804">
        <w:rPr>
          <w:rFonts w:ascii="宋体" w:eastAsia="宋体" w:hAnsi="宋体" w:cs="Times New Roman"/>
          <w:szCs w:val="21"/>
        </w:rPr>
        <w:t>7、各种工时费价格及免工时费项目</w:t>
      </w:r>
    </w:p>
    <w:p w:rsidR="003B3804" w:rsidRPr="003B3804" w:rsidRDefault="003B3804" w:rsidP="003B3804">
      <w:pPr>
        <w:tabs>
          <w:tab w:val="left" w:pos="1011"/>
        </w:tabs>
        <w:adjustRightInd w:val="0"/>
        <w:spacing w:line="360" w:lineRule="auto"/>
        <w:ind w:right="323" w:firstLineChars="200" w:firstLine="420"/>
        <w:rPr>
          <w:rFonts w:ascii="宋体" w:eastAsia="宋体" w:hAnsi="宋体" w:cs="Times New Roman"/>
          <w:szCs w:val="21"/>
        </w:rPr>
      </w:pPr>
      <w:r w:rsidRPr="003B3804">
        <w:rPr>
          <w:rFonts w:ascii="宋体" w:eastAsia="宋体" w:hAnsi="宋体" w:cs="Times New Roman"/>
          <w:szCs w:val="21"/>
        </w:rPr>
        <w:t>8、车辆通用配件价格（市场实时价格）</w:t>
      </w:r>
    </w:p>
    <w:p w:rsidR="003B3804" w:rsidRPr="003B3804" w:rsidRDefault="003B3804" w:rsidP="003B3804">
      <w:pPr>
        <w:spacing w:before="255" w:line="185" w:lineRule="auto"/>
        <w:jc w:val="center"/>
        <w:rPr>
          <w:rFonts w:ascii="宋体" w:eastAsia="宋体" w:hAnsi="宋体" w:cs="宋体"/>
          <w:b/>
          <w:bCs/>
          <w:spacing w:val="-1"/>
          <w:szCs w:val="21"/>
        </w:rPr>
      </w:pPr>
    </w:p>
    <w:p w:rsidR="003B3804" w:rsidRPr="003B3804" w:rsidRDefault="003B3804" w:rsidP="003B3804">
      <w:pPr>
        <w:spacing w:before="255" w:line="185" w:lineRule="auto"/>
        <w:jc w:val="center"/>
        <w:rPr>
          <w:rFonts w:ascii="宋体" w:eastAsia="宋体" w:hAnsi="宋体" w:cs="宋体"/>
          <w:b/>
          <w:bCs/>
          <w:spacing w:val="-1"/>
          <w:szCs w:val="21"/>
        </w:rPr>
      </w:pPr>
    </w:p>
    <w:p w:rsidR="003B3804" w:rsidRPr="003B3804" w:rsidRDefault="003B3804" w:rsidP="003B3804">
      <w:pPr>
        <w:spacing w:before="255" w:line="185" w:lineRule="auto"/>
        <w:jc w:val="center"/>
        <w:rPr>
          <w:rFonts w:ascii="宋体" w:eastAsia="宋体" w:hAnsi="宋体" w:cs="宋体"/>
          <w:b/>
          <w:bCs/>
          <w:spacing w:val="-1"/>
          <w:szCs w:val="21"/>
        </w:rPr>
      </w:pPr>
    </w:p>
    <w:p w:rsidR="003B3804" w:rsidRPr="003B3804" w:rsidRDefault="003B3804" w:rsidP="003B3804">
      <w:pPr>
        <w:spacing w:before="255" w:line="185" w:lineRule="auto"/>
        <w:jc w:val="center"/>
        <w:rPr>
          <w:rFonts w:ascii="宋体" w:eastAsia="宋体" w:hAnsi="宋体" w:cs="宋体"/>
          <w:b/>
          <w:bCs/>
          <w:spacing w:val="-1"/>
          <w:szCs w:val="21"/>
        </w:rPr>
      </w:pPr>
    </w:p>
    <w:p w:rsidR="003B3804" w:rsidRPr="003B3804" w:rsidRDefault="003B3804" w:rsidP="003B3804">
      <w:pPr>
        <w:spacing w:before="255" w:line="185" w:lineRule="auto"/>
        <w:jc w:val="center"/>
        <w:rPr>
          <w:rFonts w:ascii="宋体" w:eastAsia="宋体" w:hAnsi="宋体" w:cs="宋体"/>
          <w:b/>
          <w:bCs/>
          <w:spacing w:val="-1"/>
          <w:szCs w:val="21"/>
        </w:rPr>
      </w:pPr>
    </w:p>
    <w:p w:rsidR="003B3804" w:rsidRPr="003B3804" w:rsidRDefault="003B3804" w:rsidP="003B3804">
      <w:pPr>
        <w:spacing w:before="255" w:line="185" w:lineRule="auto"/>
        <w:jc w:val="center"/>
        <w:rPr>
          <w:rFonts w:ascii="宋体" w:eastAsia="宋体" w:hAnsi="宋体" w:cs="宋体"/>
          <w:b/>
          <w:bCs/>
          <w:spacing w:val="-1"/>
          <w:szCs w:val="21"/>
        </w:rPr>
      </w:pPr>
    </w:p>
    <w:p w:rsidR="003B3804" w:rsidRPr="003B3804" w:rsidRDefault="003B3804" w:rsidP="003B3804">
      <w:pPr>
        <w:spacing w:before="255" w:line="185" w:lineRule="auto"/>
        <w:jc w:val="center"/>
        <w:rPr>
          <w:rFonts w:ascii="宋体" w:eastAsia="宋体" w:hAnsi="宋体" w:cs="宋体"/>
          <w:b/>
          <w:bCs/>
          <w:spacing w:val="-1"/>
          <w:szCs w:val="21"/>
        </w:rPr>
      </w:pPr>
    </w:p>
    <w:p w:rsidR="003B3804" w:rsidRPr="003B3804" w:rsidRDefault="003B3804" w:rsidP="003B3804">
      <w:pPr>
        <w:spacing w:before="255" w:line="185" w:lineRule="auto"/>
        <w:jc w:val="center"/>
        <w:rPr>
          <w:rFonts w:ascii="宋体" w:eastAsia="宋体" w:hAnsi="宋体" w:cs="宋体"/>
          <w:b/>
          <w:bCs/>
          <w:spacing w:val="-1"/>
          <w:szCs w:val="21"/>
        </w:rPr>
      </w:pPr>
    </w:p>
    <w:p w:rsidR="003B3804" w:rsidRPr="003B3804" w:rsidRDefault="003B3804" w:rsidP="003B3804">
      <w:pPr>
        <w:spacing w:before="255" w:line="185" w:lineRule="auto"/>
        <w:jc w:val="center"/>
        <w:rPr>
          <w:rFonts w:ascii="宋体" w:eastAsia="宋体" w:hAnsi="宋体" w:cs="宋体"/>
          <w:b/>
          <w:bCs/>
          <w:spacing w:val="-1"/>
          <w:szCs w:val="21"/>
        </w:rPr>
      </w:pPr>
    </w:p>
    <w:p w:rsidR="003B3804" w:rsidRPr="003B3804" w:rsidRDefault="003B3804" w:rsidP="003B3804">
      <w:pPr>
        <w:spacing w:before="255" w:line="185" w:lineRule="auto"/>
        <w:jc w:val="center"/>
        <w:rPr>
          <w:rFonts w:ascii="宋体" w:eastAsia="宋体" w:hAnsi="宋体" w:cs="宋体"/>
          <w:b/>
          <w:bCs/>
          <w:spacing w:val="-1"/>
          <w:szCs w:val="21"/>
        </w:rPr>
      </w:pPr>
    </w:p>
    <w:p w:rsidR="003B3804" w:rsidRPr="003B3804" w:rsidRDefault="003B3804" w:rsidP="003B3804">
      <w:pPr>
        <w:spacing w:before="255" w:line="185" w:lineRule="auto"/>
        <w:jc w:val="center"/>
        <w:rPr>
          <w:rFonts w:ascii="宋体" w:eastAsia="宋体" w:hAnsi="宋体" w:cs="宋体"/>
          <w:b/>
          <w:bCs/>
          <w:spacing w:val="-1"/>
          <w:szCs w:val="21"/>
        </w:rPr>
      </w:pPr>
    </w:p>
    <w:p w:rsidR="003B3804" w:rsidRPr="003B3804" w:rsidRDefault="003B3804" w:rsidP="003B3804">
      <w:pPr>
        <w:spacing w:before="255" w:line="185" w:lineRule="auto"/>
        <w:jc w:val="center"/>
        <w:rPr>
          <w:rFonts w:ascii="宋体" w:eastAsia="宋体" w:hAnsi="宋体" w:cs="宋体"/>
          <w:b/>
          <w:bCs/>
          <w:spacing w:val="-1"/>
          <w:szCs w:val="21"/>
        </w:rPr>
      </w:pPr>
    </w:p>
    <w:p w:rsidR="003B3804" w:rsidRPr="003B3804" w:rsidRDefault="003B3804" w:rsidP="003B3804">
      <w:pPr>
        <w:spacing w:before="255" w:line="185" w:lineRule="auto"/>
        <w:jc w:val="center"/>
        <w:rPr>
          <w:rFonts w:ascii="宋体" w:eastAsia="宋体" w:hAnsi="宋体" w:cs="宋体"/>
          <w:b/>
          <w:bCs/>
          <w:spacing w:val="-1"/>
          <w:szCs w:val="21"/>
        </w:rPr>
      </w:pPr>
    </w:p>
    <w:p w:rsidR="003B3804" w:rsidRPr="003B3804" w:rsidRDefault="003B3804" w:rsidP="003B3804">
      <w:pPr>
        <w:spacing w:before="255" w:line="185" w:lineRule="auto"/>
        <w:jc w:val="center"/>
        <w:rPr>
          <w:rFonts w:ascii="宋体" w:eastAsia="宋体" w:hAnsi="宋体" w:cs="宋体"/>
          <w:b/>
          <w:bCs/>
          <w:spacing w:val="-1"/>
          <w:szCs w:val="21"/>
        </w:rPr>
      </w:pPr>
    </w:p>
    <w:p w:rsidR="003B3804" w:rsidRPr="003B3804" w:rsidRDefault="003B3804" w:rsidP="003B3804">
      <w:pPr>
        <w:tabs>
          <w:tab w:val="left" w:pos="1011"/>
        </w:tabs>
        <w:adjustRightInd w:val="0"/>
        <w:spacing w:line="360" w:lineRule="auto"/>
        <w:ind w:right="322"/>
        <w:rPr>
          <w:rFonts w:ascii="宋体" w:eastAsia="宋体" w:hAnsi="宋体" w:cs="Times New Roman"/>
          <w:b/>
          <w:bCs/>
          <w:sz w:val="24"/>
          <w:szCs w:val="24"/>
        </w:rPr>
      </w:pPr>
    </w:p>
    <w:p w:rsidR="003B3804" w:rsidRPr="003B3804" w:rsidRDefault="003B3804" w:rsidP="003B3804">
      <w:pPr>
        <w:tabs>
          <w:tab w:val="left" w:pos="1011"/>
        </w:tabs>
        <w:adjustRightInd w:val="0"/>
        <w:spacing w:line="360" w:lineRule="auto"/>
        <w:ind w:right="32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3B3804">
        <w:rPr>
          <w:rFonts w:ascii="宋体" w:eastAsia="宋体" w:hAnsi="宋体" w:cs="Times New Roman" w:hint="eastAsia"/>
          <w:b/>
          <w:bCs/>
          <w:sz w:val="24"/>
          <w:szCs w:val="24"/>
        </w:rPr>
        <w:lastRenderedPageBreak/>
        <w:t>三：资格条件</w:t>
      </w:r>
    </w:p>
    <w:p w:rsidR="003B3804" w:rsidRPr="003B3804" w:rsidRDefault="003B3804" w:rsidP="003B3804">
      <w:pPr>
        <w:adjustRightInd w:val="0"/>
        <w:spacing w:line="360" w:lineRule="auto"/>
        <w:ind w:firstLineChars="200" w:firstLine="420"/>
        <w:rPr>
          <w:rFonts w:ascii="Calibri" w:eastAsia="宋体" w:hAnsi="Calibri" w:cs="Times New Roman" w:hint="eastAsia"/>
          <w:szCs w:val="21"/>
        </w:rPr>
      </w:pPr>
      <w:r w:rsidRPr="003B3804">
        <w:rPr>
          <w:rFonts w:ascii="Calibri" w:eastAsia="宋体" w:hAnsi="Calibri" w:cs="Times New Roman" w:hint="eastAsia"/>
          <w:szCs w:val="21"/>
        </w:rPr>
        <w:t>1</w:t>
      </w:r>
      <w:r w:rsidRPr="003B3804">
        <w:rPr>
          <w:rFonts w:ascii="Calibri" w:eastAsia="宋体" w:hAnsi="Calibri" w:cs="Times New Roman" w:hint="eastAsia"/>
          <w:szCs w:val="21"/>
        </w:rPr>
        <w:t>、满足《中华人民共和国政府采购法》第二十二条规定；</w:t>
      </w:r>
    </w:p>
    <w:p w:rsidR="003B3804" w:rsidRPr="003B3804" w:rsidRDefault="003B3804" w:rsidP="003B3804">
      <w:pPr>
        <w:adjustRightInd w:val="0"/>
        <w:spacing w:line="360" w:lineRule="auto"/>
        <w:ind w:firstLineChars="200" w:firstLine="420"/>
        <w:rPr>
          <w:rFonts w:ascii="Calibri" w:eastAsia="宋体" w:hAnsi="Calibri" w:cs="Times New Roman" w:hint="eastAsia"/>
          <w:szCs w:val="21"/>
        </w:rPr>
      </w:pPr>
      <w:r w:rsidRPr="003B3804">
        <w:rPr>
          <w:rFonts w:ascii="Calibri" w:eastAsia="宋体" w:hAnsi="Calibri" w:cs="Times New Roman" w:hint="eastAsia"/>
          <w:szCs w:val="21"/>
        </w:rPr>
        <w:t>2</w:t>
      </w:r>
      <w:r w:rsidRPr="003B3804">
        <w:rPr>
          <w:rFonts w:ascii="Calibri" w:eastAsia="宋体" w:hAnsi="Calibri" w:cs="Times New Roman" w:hint="eastAsia"/>
          <w:szCs w:val="21"/>
        </w:rPr>
        <w:t>、落实政府采购政策满足的资格要求：本项目执行节约能源、保护环境、扶持不发达地区和少数民族地区、促进中小企业发展（监狱企业、残疾人福利性企业视同小微企业）</w:t>
      </w:r>
      <w:r w:rsidRPr="003B3804">
        <w:rPr>
          <w:rFonts w:ascii="Calibri" w:eastAsia="宋体" w:hAnsi="Calibri" w:cs="Times New Roman" w:hint="eastAsia"/>
          <w:szCs w:val="21"/>
        </w:rPr>
        <w:t xml:space="preserve"> </w:t>
      </w:r>
      <w:r w:rsidRPr="003B3804">
        <w:rPr>
          <w:rFonts w:ascii="Calibri" w:eastAsia="宋体" w:hAnsi="Calibri" w:cs="Times New Roman" w:hint="eastAsia"/>
          <w:szCs w:val="21"/>
        </w:rPr>
        <w:t>等政府采购政策。</w:t>
      </w:r>
    </w:p>
    <w:p w:rsidR="003B3804" w:rsidRPr="003B3804" w:rsidRDefault="003B3804" w:rsidP="003B3804">
      <w:pPr>
        <w:adjustRightInd w:val="0"/>
        <w:spacing w:line="360" w:lineRule="auto"/>
        <w:ind w:firstLineChars="200" w:firstLine="420"/>
        <w:rPr>
          <w:rFonts w:ascii="Calibri" w:eastAsia="宋体" w:hAnsi="Calibri" w:cs="Times New Roman" w:hint="eastAsia"/>
          <w:szCs w:val="21"/>
        </w:rPr>
      </w:pPr>
      <w:r w:rsidRPr="003B3804">
        <w:rPr>
          <w:rFonts w:ascii="Calibri" w:eastAsia="宋体" w:hAnsi="Calibri" w:cs="Times New Roman" w:hint="eastAsia"/>
          <w:szCs w:val="21"/>
        </w:rPr>
        <w:t>3</w:t>
      </w:r>
      <w:r w:rsidRPr="003B3804">
        <w:rPr>
          <w:rFonts w:ascii="Calibri" w:eastAsia="宋体" w:hAnsi="Calibri" w:cs="Times New Roman" w:hint="eastAsia"/>
          <w:szCs w:val="21"/>
        </w:rPr>
        <w:t>、本项目的特定资格要求：</w:t>
      </w:r>
    </w:p>
    <w:p w:rsidR="003B3804" w:rsidRPr="003B3804" w:rsidRDefault="003B3804" w:rsidP="003B3804">
      <w:pPr>
        <w:adjustRightInd w:val="0"/>
        <w:spacing w:line="360" w:lineRule="auto"/>
        <w:ind w:firstLineChars="200" w:firstLine="420"/>
        <w:rPr>
          <w:rFonts w:ascii="Calibri" w:eastAsia="宋体" w:hAnsi="Calibri" w:cs="Times New Roman" w:hint="eastAsia"/>
          <w:szCs w:val="21"/>
        </w:rPr>
      </w:pPr>
      <w:r w:rsidRPr="003B3804">
        <w:rPr>
          <w:rFonts w:ascii="Calibri" w:eastAsia="宋体" w:hAnsi="Calibri" w:cs="Times New Roman" w:hint="eastAsia"/>
          <w:szCs w:val="21"/>
        </w:rPr>
        <w:t>3.1</w:t>
      </w:r>
      <w:r w:rsidRPr="003B3804">
        <w:rPr>
          <w:rFonts w:ascii="Calibri" w:eastAsia="宋体" w:hAnsi="Calibri" w:cs="Times New Roman" w:hint="eastAsia"/>
          <w:szCs w:val="21"/>
        </w:rPr>
        <w:t>具有独立承担民事责任的能力，供应商应提供营业执照等证明文件、自然人应提供身份证明</w:t>
      </w:r>
    </w:p>
    <w:p w:rsidR="003B3804" w:rsidRPr="003B3804" w:rsidRDefault="003B3804" w:rsidP="003B3804">
      <w:pPr>
        <w:adjustRightInd w:val="0"/>
        <w:spacing w:line="360" w:lineRule="auto"/>
        <w:ind w:firstLineChars="200" w:firstLine="420"/>
        <w:rPr>
          <w:rFonts w:ascii="Calibri" w:eastAsia="宋体" w:hAnsi="Calibri" w:cs="Times New Roman" w:hint="eastAsia"/>
          <w:szCs w:val="21"/>
        </w:rPr>
      </w:pPr>
      <w:r w:rsidRPr="003B3804">
        <w:rPr>
          <w:rFonts w:ascii="Calibri" w:eastAsia="宋体" w:hAnsi="Calibri" w:cs="Times New Roman" w:hint="eastAsia"/>
          <w:szCs w:val="21"/>
        </w:rPr>
        <w:t>3.2</w:t>
      </w:r>
      <w:r w:rsidRPr="003B3804">
        <w:rPr>
          <w:rFonts w:ascii="Calibri" w:eastAsia="宋体" w:hAnsi="Calibri" w:cs="Times New Roman" w:hint="eastAsia"/>
          <w:szCs w:val="21"/>
        </w:rPr>
        <w:t>具有履行合同所必需的设备和专业技术能力（供应商自行承诺）；</w:t>
      </w:r>
    </w:p>
    <w:p w:rsidR="003B3804" w:rsidRPr="003B3804" w:rsidRDefault="003B3804" w:rsidP="003B3804">
      <w:pPr>
        <w:adjustRightInd w:val="0"/>
        <w:spacing w:line="360" w:lineRule="auto"/>
        <w:ind w:firstLineChars="200" w:firstLine="420"/>
        <w:rPr>
          <w:rFonts w:ascii="Calibri" w:eastAsia="宋体" w:hAnsi="Calibri" w:cs="Times New Roman" w:hint="eastAsia"/>
          <w:szCs w:val="21"/>
        </w:rPr>
      </w:pPr>
      <w:r w:rsidRPr="003B3804">
        <w:rPr>
          <w:rFonts w:ascii="Calibri" w:eastAsia="宋体" w:hAnsi="Calibri" w:cs="Times New Roman" w:hint="eastAsia"/>
          <w:szCs w:val="21"/>
        </w:rPr>
        <w:t>3.3</w:t>
      </w:r>
      <w:r w:rsidRPr="003B3804">
        <w:rPr>
          <w:rFonts w:ascii="Calibri" w:eastAsia="宋体" w:hAnsi="Calibri" w:cs="Times New Roman" w:hint="eastAsia"/>
          <w:szCs w:val="21"/>
        </w:rPr>
        <w:t>依法缴纳税收和社会保障资金的相关证明（提供</w:t>
      </w:r>
      <w:r w:rsidRPr="003B3804">
        <w:rPr>
          <w:rFonts w:ascii="Calibri" w:eastAsia="宋体" w:hAnsi="Calibri" w:cs="Times New Roman" w:hint="eastAsia"/>
          <w:szCs w:val="21"/>
        </w:rPr>
        <w:t>2021</w:t>
      </w:r>
      <w:r w:rsidRPr="003B3804">
        <w:rPr>
          <w:rFonts w:ascii="Calibri" w:eastAsia="宋体" w:hAnsi="Calibri" w:cs="Times New Roman" w:hint="eastAsia"/>
          <w:szCs w:val="21"/>
        </w:rPr>
        <w:t>年</w:t>
      </w:r>
      <w:r w:rsidRPr="003B3804">
        <w:rPr>
          <w:rFonts w:ascii="Calibri" w:eastAsia="宋体" w:hAnsi="Calibri" w:cs="Times New Roman" w:hint="eastAsia"/>
          <w:szCs w:val="21"/>
        </w:rPr>
        <w:t>1</w:t>
      </w:r>
      <w:r w:rsidRPr="003B3804">
        <w:rPr>
          <w:rFonts w:ascii="Calibri" w:eastAsia="宋体" w:hAnsi="Calibri" w:cs="Times New Roman" w:hint="eastAsia"/>
          <w:szCs w:val="21"/>
        </w:rPr>
        <w:t>月</w:t>
      </w:r>
      <w:r w:rsidRPr="003B3804">
        <w:rPr>
          <w:rFonts w:ascii="Calibri" w:eastAsia="宋体" w:hAnsi="Calibri" w:cs="Times New Roman" w:hint="eastAsia"/>
          <w:szCs w:val="21"/>
        </w:rPr>
        <w:t>1</w:t>
      </w:r>
      <w:r w:rsidRPr="003B3804">
        <w:rPr>
          <w:rFonts w:ascii="Calibri" w:eastAsia="宋体" w:hAnsi="Calibri" w:cs="Times New Roman" w:hint="eastAsia"/>
          <w:szCs w:val="21"/>
        </w:rPr>
        <w:t>日以来任意连续</w:t>
      </w:r>
      <w:r w:rsidRPr="003B3804">
        <w:rPr>
          <w:rFonts w:ascii="Calibri" w:eastAsia="宋体" w:hAnsi="Calibri" w:cs="Times New Roman" w:hint="eastAsia"/>
          <w:szCs w:val="21"/>
        </w:rPr>
        <w:t>1</w:t>
      </w:r>
      <w:r w:rsidRPr="003B3804">
        <w:rPr>
          <w:rFonts w:ascii="Calibri" w:eastAsia="宋体" w:hAnsi="Calibri" w:cs="Times New Roman" w:hint="eastAsia"/>
          <w:szCs w:val="21"/>
        </w:rPr>
        <w:t>个整月的缴纳凭证，新成立企业从成立之日起计算，依法减免的出具相关证明文件）；</w:t>
      </w:r>
    </w:p>
    <w:p w:rsidR="003B3804" w:rsidRPr="003B3804" w:rsidRDefault="003B3804" w:rsidP="003B3804">
      <w:pPr>
        <w:adjustRightInd w:val="0"/>
        <w:spacing w:line="360" w:lineRule="auto"/>
        <w:ind w:firstLineChars="200" w:firstLine="420"/>
        <w:rPr>
          <w:rFonts w:ascii="Calibri" w:eastAsia="宋体" w:hAnsi="Calibri" w:cs="Times New Roman" w:hint="eastAsia"/>
          <w:szCs w:val="21"/>
        </w:rPr>
      </w:pPr>
      <w:r w:rsidRPr="003B3804">
        <w:rPr>
          <w:rFonts w:ascii="Calibri" w:eastAsia="宋体" w:hAnsi="Calibri" w:cs="Times New Roman" w:hint="eastAsia"/>
          <w:szCs w:val="21"/>
        </w:rPr>
        <w:t>3.5</w:t>
      </w:r>
      <w:r w:rsidRPr="003B3804">
        <w:rPr>
          <w:rFonts w:ascii="Calibri" w:eastAsia="宋体" w:hAnsi="Calibri" w:cs="Times New Roman" w:hint="eastAsia"/>
          <w:szCs w:val="21"/>
        </w:rPr>
        <w:t>具有良好的商业信誉，具有履行本项目所必须的设备和专业技术能力，在经营活动中没有重大违法记录的书面声明；</w:t>
      </w:r>
    </w:p>
    <w:p w:rsidR="003B3804" w:rsidRPr="003B3804" w:rsidRDefault="003B3804" w:rsidP="003B3804">
      <w:pPr>
        <w:adjustRightInd w:val="0"/>
        <w:spacing w:line="360" w:lineRule="auto"/>
        <w:ind w:firstLineChars="200" w:firstLine="420"/>
        <w:rPr>
          <w:rFonts w:ascii="Calibri" w:eastAsia="宋体" w:hAnsi="Calibri" w:cs="Times New Roman" w:hint="eastAsia"/>
          <w:szCs w:val="21"/>
        </w:rPr>
      </w:pPr>
      <w:r w:rsidRPr="003B3804">
        <w:rPr>
          <w:rFonts w:ascii="Calibri" w:eastAsia="宋体" w:hAnsi="Calibri" w:cs="Times New Roman" w:hint="eastAsia"/>
          <w:szCs w:val="21"/>
        </w:rPr>
        <w:t>3.6</w:t>
      </w:r>
      <w:r w:rsidRPr="003B3804">
        <w:rPr>
          <w:rFonts w:ascii="Calibri" w:eastAsia="宋体" w:hAnsi="Calibri" w:cs="Times New Roman" w:hint="eastAsia"/>
          <w:szCs w:val="21"/>
        </w:rPr>
        <w:t>单位负责人为同一人或者存在直接控股、管理关系的不同供应商，不得同时参加同项目的投标。</w:t>
      </w:r>
    </w:p>
    <w:p w:rsidR="00D50E6B" w:rsidRPr="003B3804" w:rsidRDefault="00D50E6B">
      <w:bookmarkStart w:id="0" w:name="_GoBack"/>
      <w:bookmarkEnd w:id="0"/>
    </w:p>
    <w:sectPr w:rsidR="00D50E6B" w:rsidRPr="003B3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C9B" w:rsidRDefault="00455C9B" w:rsidP="003B3804">
      <w:r>
        <w:separator/>
      </w:r>
    </w:p>
  </w:endnote>
  <w:endnote w:type="continuationSeparator" w:id="0">
    <w:p w:rsidR="00455C9B" w:rsidRDefault="00455C9B" w:rsidP="003B3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C9B" w:rsidRDefault="00455C9B" w:rsidP="003B3804">
      <w:r>
        <w:separator/>
      </w:r>
    </w:p>
  </w:footnote>
  <w:footnote w:type="continuationSeparator" w:id="0">
    <w:p w:rsidR="00455C9B" w:rsidRDefault="00455C9B" w:rsidP="003B3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E2"/>
    <w:rsid w:val="003B3804"/>
    <w:rsid w:val="00455C9B"/>
    <w:rsid w:val="00D50E6B"/>
    <w:rsid w:val="00FB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D59C34-D8C8-4BC2-98C4-6384B0E0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3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38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38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38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287</Words>
  <Characters>1636</Characters>
  <Application>Microsoft Office Word</Application>
  <DocSecurity>0</DocSecurity>
  <Lines>13</Lines>
  <Paragraphs>3</Paragraphs>
  <ScaleCrop>false</ScaleCrop>
  <Company>Microsoft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2</cp:revision>
  <dcterms:created xsi:type="dcterms:W3CDTF">2023-04-07T00:55:00Z</dcterms:created>
  <dcterms:modified xsi:type="dcterms:W3CDTF">2023-04-07T00:56:00Z</dcterms:modified>
</cp:coreProperties>
</file>