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29" w:rsidRDefault="00834529">
      <w:pPr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高压灭菌器和生化培养箱技术参数</w:t>
      </w:r>
    </w:p>
    <w:p w:rsidR="00834529" w:rsidRDefault="00834529">
      <w:pPr>
        <w:rPr>
          <w:rFonts w:ascii="仿宋_GB2312" w:eastAsia="仿宋_GB2312" w:cs="Times New Roman"/>
          <w:sz w:val="30"/>
          <w:szCs w:val="30"/>
        </w:rPr>
      </w:pPr>
    </w:p>
    <w:tbl>
      <w:tblPr>
        <w:tblW w:w="7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0"/>
        <w:gridCol w:w="3340"/>
        <w:gridCol w:w="1260"/>
        <w:gridCol w:w="2166"/>
      </w:tblGrid>
      <w:tr w:rsidR="00834529">
        <w:trPr>
          <w:jc w:val="center"/>
        </w:trPr>
        <w:tc>
          <w:tcPr>
            <w:tcW w:w="980" w:type="dxa"/>
            <w:vAlign w:val="center"/>
          </w:tcPr>
          <w:p w:rsidR="00834529" w:rsidRPr="00D772F3" w:rsidRDefault="00834529" w:rsidP="00D772F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772F3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340" w:type="dxa"/>
            <w:vAlign w:val="center"/>
          </w:tcPr>
          <w:p w:rsidR="00834529" w:rsidRPr="00D772F3" w:rsidRDefault="00834529" w:rsidP="00D772F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772F3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设备名称</w:t>
            </w:r>
          </w:p>
        </w:tc>
        <w:tc>
          <w:tcPr>
            <w:tcW w:w="1260" w:type="dxa"/>
            <w:vAlign w:val="center"/>
          </w:tcPr>
          <w:p w:rsidR="00834529" w:rsidRPr="00D772F3" w:rsidRDefault="00834529" w:rsidP="00D772F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772F3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2166" w:type="dxa"/>
            <w:vAlign w:val="center"/>
          </w:tcPr>
          <w:p w:rsidR="00834529" w:rsidRPr="00D772F3" w:rsidRDefault="00834529" w:rsidP="00D772F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772F3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备注</w:t>
            </w:r>
          </w:p>
        </w:tc>
      </w:tr>
      <w:tr w:rsidR="00834529">
        <w:trPr>
          <w:jc w:val="center"/>
        </w:trPr>
        <w:tc>
          <w:tcPr>
            <w:tcW w:w="980" w:type="dxa"/>
            <w:vAlign w:val="center"/>
          </w:tcPr>
          <w:p w:rsidR="00834529" w:rsidRPr="00D772F3" w:rsidRDefault="00834529" w:rsidP="00D772F3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D772F3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</w:p>
        </w:tc>
        <w:tc>
          <w:tcPr>
            <w:tcW w:w="3340" w:type="dxa"/>
            <w:vAlign w:val="center"/>
          </w:tcPr>
          <w:p w:rsidR="00834529" w:rsidRPr="00D772F3" w:rsidRDefault="00834529" w:rsidP="00D772F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772F3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蒸汽灭菌器</w:t>
            </w:r>
          </w:p>
        </w:tc>
        <w:tc>
          <w:tcPr>
            <w:tcW w:w="1260" w:type="dxa"/>
            <w:vAlign w:val="center"/>
          </w:tcPr>
          <w:p w:rsidR="00834529" w:rsidRPr="00D772F3" w:rsidRDefault="00834529" w:rsidP="00D772F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772F3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  <w:r w:rsidRPr="00D772F3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台</w:t>
            </w:r>
          </w:p>
        </w:tc>
        <w:tc>
          <w:tcPr>
            <w:tcW w:w="2166" w:type="dxa"/>
            <w:vAlign w:val="center"/>
          </w:tcPr>
          <w:p w:rsidR="00834529" w:rsidRPr="00D772F3" w:rsidRDefault="00834529" w:rsidP="00D772F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34529">
        <w:trPr>
          <w:jc w:val="center"/>
        </w:trPr>
        <w:tc>
          <w:tcPr>
            <w:tcW w:w="980" w:type="dxa"/>
            <w:vAlign w:val="center"/>
          </w:tcPr>
          <w:p w:rsidR="00834529" w:rsidRPr="00D772F3" w:rsidRDefault="00834529" w:rsidP="00D772F3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D772F3">
              <w:rPr>
                <w:rFonts w:ascii="仿宋_GB2312" w:eastAsia="仿宋_GB2312" w:hAnsi="Times New Roman" w:cs="仿宋_GB2312"/>
                <w:sz w:val="28"/>
                <w:szCs w:val="28"/>
              </w:rPr>
              <w:t>2</w:t>
            </w:r>
          </w:p>
        </w:tc>
        <w:tc>
          <w:tcPr>
            <w:tcW w:w="3340" w:type="dxa"/>
            <w:vAlign w:val="center"/>
          </w:tcPr>
          <w:p w:rsidR="00834529" w:rsidRPr="00D772F3" w:rsidRDefault="00834529" w:rsidP="00D772F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772F3">
              <w:rPr>
                <w:rFonts w:ascii="仿宋_GB2312" w:eastAsia="仿宋_GB2312" w:hAnsi="宋体" w:cs="仿宋_GB2312" w:hint="eastAsia"/>
                <w:sz w:val="28"/>
                <w:szCs w:val="28"/>
              </w:rPr>
              <w:t>生化培养箱</w:t>
            </w:r>
          </w:p>
        </w:tc>
        <w:tc>
          <w:tcPr>
            <w:tcW w:w="1260" w:type="dxa"/>
            <w:vAlign w:val="center"/>
          </w:tcPr>
          <w:p w:rsidR="00834529" w:rsidRPr="00D772F3" w:rsidRDefault="00834529" w:rsidP="00D772F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772F3">
              <w:rPr>
                <w:rFonts w:ascii="仿宋_GB2312" w:eastAsia="仿宋_GB2312" w:hAnsi="Times New Roman" w:cs="仿宋_GB2312"/>
                <w:sz w:val="28"/>
                <w:szCs w:val="28"/>
              </w:rPr>
              <w:t>3</w:t>
            </w:r>
            <w:r w:rsidRPr="00D772F3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台</w:t>
            </w:r>
          </w:p>
        </w:tc>
        <w:tc>
          <w:tcPr>
            <w:tcW w:w="2166" w:type="dxa"/>
            <w:vAlign w:val="center"/>
          </w:tcPr>
          <w:p w:rsidR="00834529" w:rsidRPr="00D772F3" w:rsidRDefault="00834529" w:rsidP="00D772F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:rsidR="00834529" w:rsidRDefault="00834529">
      <w:pPr>
        <w:widowControl/>
        <w:jc w:val="center"/>
        <w:rPr>
          <w:rFonts w:ascii="仿宋_GB2312" w:eastAsia="仿宋_GB2312" w:cs="Times New Roman"/>
          <w:sz w:val="28"/>
          <w:szCs w:val="28"/>
        </w:rPr>
      </w:pPr>
    </w:p>
    <w:p w:rsidR="00834529" w:rsidRDefault="00834529">
      <w:pPr>
        <w:widowControl/>
        <w:rPr>
          <w:rFonts w:ascii="仿宋_GB2312" w:eastAsia="仿宋_GB2312" w:cs="Times New Roman"/>
          <w:b/>
          <w:bCs/>
          <w:kern w:val="0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一、高压灭菌器的</w:t>
      </w:r>
      <w:r>
        <w:rPr>
          <w:rFonts w:ascii="仿宋_GB2312" w:eastAsia="仿宋_GB2312" w:hAnsi="宋体" w:cs="仿宋_GB2312" w:hint="eastAsia"/>
          <w:b/>
          <w:bCs/>
          <w:kern w:val="0"/>
          <w:sz w:val="28"/>
          <w:szCs w:val="28"/>
        </w:rPr>
        <w:t>参数要求</w:t>
      </w:r>
    </w:p>
    <w:p w:rsidR="00834529" w:rsidRDefault="00834529">
      <w:pPr>
        <w:widowControl/>
        <w:numPr>
          <w:ilvl w:val="0"/>
          <w:numId w:val="1"/>
        </w:numPr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由于准备放置灭菌器的通风橱在实验室建造时已经预置好，根据通风橱的尺寸大小要求，灭菌器外形左右长需小于</w:t>
      </w:r>
      <w:r>
        <w:rPr>
          <w:rFonts w:ascii="仿宋_GB2312" w:eastAsia="仿宋_GB2312" w:hAnsi="宋体" w:cs="仿宋_GB2312"/>
          <w:kern w:val="0"/>
          <w:sz w:val="28"/>
          <w:szCs w:val="28"/>
        </w:rPr>
        <w:t>930mm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，前后宽应小于</w:t>
      </w:r>
      <w:r>
        <w:rPr>
          <w:rFonts w:ascii="仿宋_GB2312" w:eastAsia="仿宋_GB2312" w:hAnsi="宋体" w:cs="仿宋_GB2312"/>
          <w:kern w:val="0"/>
          <w:sz w:val="28"/>
          <w:szCs w:val="28"/>
        </w:rPr>
        <w:t>630mm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。</w:t>
      </w:r>
    </w:p>
    <w:p w:rsidR="00834529" w:rsidRDefault="00834529">
      <w:pPr>
        <w:widowControl/>
        <w:numPr>
          <w:ilvl w:val="0"/>
          <w:numId w:val="1"/>
        </w:numPr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容量</w:t>
      </w:r>
      <w:r>
        <w:rPr>
          <w:rFonts w:ascii="仿宋_GB2312" w:eastAsia="仿宋_GB2312" w:hAnsi="宋体" w:cs="仿宋_GB2312"/>
          <w:kern w:val="0"/>
          <w:sz w:val="28"/>
          <w:szCs w:val="28"/>
        </w:rPr>
        <w:t>: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≥</w:t>
      </w:r>
      <w:r>
        <w:rPr>
          <w:rFonts w:ascii="仿宋_GB2312" w:eastAsia="仿宋_GB2312" w:hAnsi="宋体" w:cs="仿宋_GB2312"/>
          <w:kern w:val="0"/>
          <w:sz w:val="28"/>
          <w:szCs w:val="28"/>
        </w:rPr>
        <w:t>54L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立式结构。</w:t>
      </w:r>
    </w:p>
    <w:p w:rsidR="00834529" w:rsidRDefault="00834529">
      <w:pPr>
        <w:widowControl/>
        <w:numPr>
          <w:ilvl w:val="0"/>
          <w:numId w:val="1"/>
        </w:numPr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液晶显示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834529" w:rsidRDefault="00834529">
      <w:pPr>
        <w:widowControl/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/>
          <w:kern w:val="0"/>
          <w:sz w:val="28"/>
          <w:szCs w:val="28"/>
        </w:rPr>
        <w:t>4</w:t>
      </w:r>
      <w:r>
        <w:rPr>
          <w:rFonts w:ascii="仿宋_GB2312" w:eastAsia="仿宋_GB2312" w:cs="仿宋_GB2312"/>
          <w:kern w:val="0"/>
          <w:sz w:val="28"/>
          <w:szCs w:val="28"/>
        </w:rPr>
        <w:t>.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灭菌腔材料</w:t>
      </w:r>
      <w:r>
        <w:rPr>
          <w:rFonts w:ascii="仿宋_GB2312" w:eastAsia="仿宋_GB2312" w:hAnsi="宋体" w:cs="仿宋_GB2312"/>
          <w:kern w:val="0"/>
          <w:sz w:val="28"/>
          <w:szCs w:val="28"/>
        </w:rPr>
        <w:t>:SUS304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不锈钢。</w:t>
      </w:r>
    </w:p>
    <w:p w:rsidR="00834529" w:rsidRDefault="00834529">
      <w:pPr>
        <w:widowControl/>
        <w:rPr>
          <w:rFonts w:ascii="仿宋_GB2312" w:eastAsia="仿宋_GB2312" w:hAnsi="宋体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/>
          <w:kern w:val="0"/>
          <w:sz w:val="28"/>
          <w:szCs w:val="28"/>
        </w:rPr>
        <w:t>5.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开关盖方式：一键解锁，上掀开盖，轻压腔盖，感应锁盖。</w:t>
      </w:r>
    </w:p>
    <w:p w:rsidR="00834529" w:rsidRDefault="00834529">
      <w:pPr>
        <w:widowControl/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/>
          <w:kern w:val="0"/>
          <w:sz w:val="28"/>
          <w:szCs w:val="28"/>
        </w:rPr>
        <w:t>6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．时间范围</w:t>
      </w:r>
      <w:r>
        <w:rPr>
          <w:rFonts w:ascii="仿宋_GB2312" w:eastAsia="仿宋_GB2312" w:hAnsi="宋体" w:cs="仿宋_GB2312"/>
          <w:kern w:val="0"/>
          <w:sz w:val="28"/>
          <w:szCs w:val="28"/>
        </w:rPr>
        <w:t>: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灭菌时间</w:t>
      </w:r>
      <w:r>
        <w:rPr>
          <w:rFonts w:ascii="仿宋_GB2312" w:eastAsia="仿宋_GB2312" w:hAnsi="宋体" w:cs="仿宋_GB2312"/>
          <w:kern w:val="0"/>
          <w:sz w:val="28"/>
          <w:szCs w:val="28"/>
        </w:rPr>
        <w:t>:1-6000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分钟</w:t>
      </w:r>
      <w:r>
        <w:rPr>
          <w:rFonts w:ascii="仿宋_GB2312" w:eastAsia="仿宋_GB2312" w:cs="仿宋_GB2312"/>
          <w:kern w:val="0"/>
          <w:sz w:val="28"/>
          <w:szCs w:val="28"/>
        </w:rPr>
        <w:t>,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保温时间</w:t>
      </w:r>
      <w:r>
        <w:rPr>
          <w:rFonts w:ascii="仿宋_GB2312" w:eastAsia="仿宋_GB2312" w:hAnsi="宋体" w:cs="仿宋_GB2312"/>
          <w:kern w:val="0"/>
          <w:sz w:val="28"/>
          <w:szCs w:val="28"/>
        </w:rPr>
        <w:t>:1-9999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分钟，融化时间</w:t>
      </w:r>
      <w:r>
        <w:rPr>
          <w:rFonts w:ascii="仿宋_GB2312" w:eastAsia="仿宋_GB2312" w:hAnsi="宋体" w:cs="仿宋_GB2312"/>
          <w:kern w:val="0"/>
          <w:sz w:val="28"/>
          <w:szCs w:val="28"/>
        </w:rPr>
        <w:t>:1-6000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分钟。</w:t>
      </w:r>
    </w:p>
    <w:p w:rsidR="00834529" w:rsidRDefault="00834529">
      <w:pPr>
        <w:widowControl/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/>
          <w:kern w:val="0"/>
          <w:sz w:val="28"/>
          <w:szCs w:val="28"/>
        </w:rPr>
        <w:t>7.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温度和压力</w:t>
      </w:r>
      <w:r>
        <w:rPr>
          <w:rFonts w:ascii="仿宋_GB2312" w:eastAsia="仿宋_GB2312" w:hAnsi="宋体" w:cs="仿宋_GB2312"/>
          <w:kern w:val="0"/>
          <w:sz w:val="28"/>
          <w:szCs w:val="28"/>
        </w:rPr>
        <w:t xml:space="preserve">: 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最高灭菌温度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≥</w:t>
      </w:r>
      <w:r>
        <w:rPr>
          <w:rFonts w:ascii="仿宋_GB2312" w:eastAsia="仿宋_GB2312" w:hAnsi="宋体" w:cs="仿宋_GB2312"/>
          <w:kern w:val="0"/>
          <w:sz w:val="28"/>
          <w:szCs w:val="28"/>
        </w:rPr>
        <w:t>138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℃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；设计压力：≥</w:t>
      </w:r>
      <w:r>
        <w:rPr>
          <w:rFonts w:ascii="仿宋_GB2312" w:eastAsia="仿宋_GB2312" w:hAnsi="宋体" w:cs="仿宋_GB2312"/>
          <w:kern w:val="0"/>
          <w:sz w:val="28"/>
          <w:szCs w:val="28"/>
        </w:rPr>
        <w:t>0.35Mpa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，安全阀起跳压力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≥</w:t>
      </w:r>
      <w:r>
        <w:rPr>
          <w:rFonts w:ascii="仿宋_GB2312" w:eastAsia="仿宋_GB2312" w:hAnsi="宋体" w:cs="仿宋_GB2312"/>
          <w:kern w:val="0"/>
          <w:sz w:val="28"/>
          <w:szCs w:val="28"/>
        </w:rPr>
        <w:t>0.31Mpa</w:t>
      </w:r>
      <w:r>
        <w:rPr>
          <w:rFonts w:ascii="仿宋_GB2312" w:eastAsia="仿宋_GB2312" w:cs="Times New Roman"/>
          <w:kern w:val="0"/>
          <w:sz w:val="28"/>
          <w:szCs w:val="28"/>
        </w:rPr>
        <w:t> 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834529" w:rsidRDefault="00834529">
      <w:pPr>
        <w:widowControl/>
        <w:rPr>
          <w:rFonts w:ascii="仿宋_GB2312" w:eastAsia="仿宋_GB2312" w:hAnsi="宋体" w:cs="Times New Roman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8.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排气阀可自动脉冲式排气，同时在排气过程中排汽速度可随时进行手动调整。</w:t>
      </w:r>
    </w:p>
    <w:p w:rsidR="00834529" w:rsidRDefault="00834529">
      <w:pPr>
        <w:widowControl/>
        <w:rPr>
          <w:rFonts w:ascii="仿宋_GB2312" w:eastAsia="仿宋_GB2312" w:hAnsi="宋体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/>
          <w:kern w:val="0"/>
          <w:sz w:val="28"/>
          <w:szCs w:val="28"/>
        </w:rPr>
        <w:t>9.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配冷却风扇。</w:t>
      </w:r>
    </w:p>
    <w:p w:rsidR="00834529" w:rsidRDefault="00834529">
      <w:pPr>
        <w:widowControl/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/>
          <w:kern w:val="0"/>
          <w:sz w:val="28"/>
          <w:szCs w:val="28"/>
        </w:rPr>
        <w:t>10</w:t>
      </w:r>
      <w:r>
        <w:rPr>
          <w:rFonts w:ascii="仿宋_GB2312" w:eastAsia="仿宋_GB2312" w:cs="仿宋_GB2312"/>
          <w:kern w:val="0"/>
          <w:sz w:val="28"/>
          <w:szCs w:val="28"/>
        </w:rPr>
        <w:t>.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提供不锈钢提篮</w:t>
      </w:r>
      <w:r>
        <w:rPr>
          <w:rFonts w:ascii="仿宋_GB2312" w:eastAsia="仿宋_GB2312" w:hAnsi="宋体" w:cs="仿宋_GB2312"/>
          <w:kern w:val="0"/>
          <w:sz w:val="28"/>
          <w:szCs w:val="28"/>
        </w:rPr>
        <w:t>4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个</w:t>
      </w:r>
      <w:r>
        <w:rPr>
          <w:rFonts w:ascii="仿宋_GB2312" w:eastAsia="仿宋_GB2312" w:cs="仿宋_GB2312"/>
          <w:kern w:val="0"/>
          <w:sz w:val="28"/>
          <w:szCs w:val="28"/>
        </w:rPr>
        <w:t>,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使用说明书。</w:t>
      </w:r>
    </w:p>
    <w:p w:rsidR="00834529" w:rsidRDefault="00834529">
      <w:pPr>
        <w:widowControl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hAnsi="宋体" w:cs="仿宋_GB2312"/>
          <w:kern w:val="0"/>
          <w:sz w:val="28"/>
          <w:szCs w:val="28"/>
        </w:rPr>
        <w:t>11.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提供安全装置：具有连锁装置，闭盖检查系统，冷却锁，缺水双重保护（干烧保护</w:t>
      </w:r>
      <w:r>
        <w:rPr>
          <w:rFonts w:ascii="仿宋_GB2312" w:eastAsia="仿宋_GB2312" w:hAnsi="宋体" w:cs="仿宋_GB2312"/>
          <w:kern w:val="0"/>
          <w:sz w:val="28"/>
          <w:szCs w:val="28"/>
        </w:rPr>
        <w:t>+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水位传感器报警），过压双重保护，自动故障检测系统，后台安全测试程序，漏电保护、过流与短路保护，防烫保护等。</w:t>
      </w:r>
    </w:p>
    <w:p w:rsidR="00834529" w:rsidRDefault="00834529">
      <w:pPr>
        <w:widowControl/>
        <w:jc w:val="left"/>
        <w:rPr>
          <w:rFonts w:ascii="仿宋_GB2312" w:eastAsia="仿宋_GB2312" w:cs="Times New Roman"/>
          <w:sz w:val="28"/>
          <w:szCs w:val="28"/>
        </w:rPr>
      </w:pPr>
    </w:p>
    <w:p w:rsidR="00834529" w:rsidRDefault="00834529">
      <w:pPr>
        <w:widowControl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二、生化培养箱的参数要求</w:t>
      </w:r>
    </w:p>
    <w:p w:rsidR="00834529" w:rsidRDefault="00834529">
      <w:pPr>
        <w:widowControl/>
        <w:numPr>
          <w:ilvl w:val="0"/>
          <w:numId w:val="2"/>
        </w:numPr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培养箱容积大小为</w:t>
      </w:r>
      <w:r>
        <w:rPr>
          <w:rFonts w:ascii="仿宋_GB2312" w:eastAsia="仿宋_GB2312" w:hAnsi="宋体" w:cs="仿宋_GB2312"/>
          <w:kern w:val="0"/>
          <w:sz w:val="28"/>
          <w:szCs w:val="28"/>
        </w:rPr>
        <w:t>360L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。</w:t>
      </w:r>
    </w:p>
    <w:p w:rsidR="00834529" w:rsidRDefault="00834529">
      <w:pPr>
        <w:widowControl/>
        <w:numPr>
          <w:ilvl w:val="0"/>
          <w:numId w:val="2"/>
        </w:numPr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由于进出门口所限，培养箱的长宽不应大于</w:t>
      </w:r>
      <w:r>
        <w:rPr>
          <w:rFonts w:ascii="仿宋_GB2312" w:eastAsia="仿宋_GB2312" w:hAnsi="宋体" w:cs="仿宋_GB2312"/>
          <w:kern w:val="0"/>
          <w:sz w:val="28"/>
          <w:szCs w:val="28"/>
        </w:rPr>
        <w:t>830mm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，高度不应超过</w:t>
      </w:r>
      <w:r>
        <w:rPr>
          <w:rFonts w:ascii="仿宋_GB2312" w:eastAsia="仿宋_GB2312" w:hAnsi="宋体" w:cs="仿宋_GB2312"/>
          <w:kern w:val="0"/>
          <w:sz w:val="28"/>
          <w:szCs w:val="28"/>
        </w:rPr>
        <w:t>2050mm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。</w:t>
      </w:r>
    </w:p>
    <w:p w:rsidR="00834529" w:rsidRDefault="00834529">
      <w:pPr>
        <w:widowControl/>
        <w:numPr>
          <w:ilvl w:val="0"/>
          <w:numId w:val="2"/>
        </w:numPr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电源电压：</w:t>
      </w:r>
      <w:r>
        <w:rPr>
          <w:rFonts w:ascii="仿宋_GB2312" w:eastAsia="仿宋_GB2312" w:hAnsi="宋体" w:cs="仿宋_GB2312"/>
          <w:kern w:val="0"/>
          <w:sz w:val="28"/>
          <w:szCs w:val="28"/>
        </w:rPr>
        <w:t>AC220V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cs="仿宋_GB2312"/>
          <w:kern w:val="0"/>
          <w:sz w:val="28"/>
          <w:szCs w:val="28"/>
        </w:rPr>
        <w:t>50HZ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。</w:t>
      </w:r>
    </w:p>
    <w:p w:rsidR="00834529" w:rsidRDefault="00834529">
      <w:pPr>
        <w:widowControl/>
        <w:numPr>
          <w:ilvl w:val="0"/>
          <w:numId w:val="2"/>
        </w:numPr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温度精确度：</w:t>
      </w:r>
      <w:r>
        <w:rPr>
          <w:rFonts w:cs="宋体" w:hint="eastAsia"/>
        </w:rPr>
        <w:t>≤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±</w:t>
      </w:r>
      <w:r>
        <w:rPr>
          <w:rFonts w:ascii="仿宋_GB2312" w:eastAsia="仿宋_GB2312" w:hAnsi="宋体" w:cs="仿宋_GB2312"/>
          <w:kern w:val="0"/>
          <w:sz w:val="28"/>
          <w:szCs w:val="28"/>
        </w:rPr>
        <w:t>0.1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℃</w:t>
      </w:r>
      <w:r>
        <w:rPr>
          <w:rFonts w:ascii="仿宋_GB2312" w:eastAsia="仿宋_GB2312" w:hAnsi="宋体" w:cs="仿宋_GB2312"/>
          <w:kern w:val="0"/>
          <w:sz w:val="28"/>
          <w:szCs w:val="28"/>
        </w:rPr>
        <w:t>at37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℃。</w:t>
      </w:r>
    </w:p>
    <w:p w:rsidR="00834529" w:rsidRDefault="00834529">
      <w:pPr>
        <w:widowControl/>
        <w:numPr>
          <w:ilvl w:val="0"/>
          <w:numId w:val="2"/>
        </w:numPr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温度波动度：</w:t>
      </w:r>
      <w:r>
        <w:rPr>
          <w:rFonts w:cs="宋体" w:hint="eastAsia"/>
        </w:rPr>
        <w:t>≤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±</w:t>
      </w:r>
      <w:r>
        <w:rPr>
          <w:rFonts w:ascii="仿宋_GB2312" w:eastAsia="仿宋_GB2312" w:hAnsi="宋体" w:cs="仿宋_GB2312"/>
          <w:kern w:val="0"/>
          <w:sz w:val="28"/>
          <w:szCs w:val="28"/>
        </w:rPr>
        <w:t>0.5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℃。</w:t>
      </w:r>
    </w:p>
    <w:p w:rsidR="00834529" w:rsidRDefault="00834529">
      <w:pPr>
        <w:widowControl/>
        <w:numPr>
          <w:ilvl w:val="0"/>
          <w:numId w:val="2"/>
        </w:numPr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温度均匀度：±</w:t>
      </w:r>
      <w:r>
        <w:rPr>
          <w:rFonts w:ascii="仿宋_GB2312" w:eastAsia="仿宋_GB2312" w:hAnsi="宋体" w:cs="仿宋_GB2312"/>
          <w:kern w:val="0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℃</w:t>
      </w:r>
      <w:r>
        <w:rPr>
          <w:rFonts w:ascii="仿宋_GB2312" w:eastAsia="仿宋_GB2312" w:hAnsi="宋体" w:cs="仿宋_GB2312"/>
          <w:kern w:val="0"/>
          <w:sz w:val="28"/>
          <w:szCs w:val="28"/>
        </w:rPr>
        <w:t>at37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℃。</w:t>
      </w:r>
    </w:p>
    <w:p w:rsidR="00834529" w:rsidRDefault="00834529">
      <w:pPr>
        <w:widowControl/>
        <w:numPr>
          <w:ilvl w:val="0"/>
          <w:numId w:val="2"/>
        </w:numPr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不锈钢工作室，优质钢板静电喷塑外壳，双门结构，玻璃观察窗，箱内温度和环境温度相差较大时，也能清楚的观察箱内物品，不锈钢抛光搁板，搁板支架可随意调节</w:t>
      </w:r>
      <w:bookmarkStart w:id="0" w:name="_GoBack"/>
      <w:bookmarkEnd w:id="0"/>
      <w:r>
        <w:rPr>
          <w:rFonts w:ascii="仿宋_GB2312" w:eastAsia="仿宋_GB2312" w:hAnsi="宋体" w:cs="仿宋_GB2312" w:hint="eastAsia"/>
          <w:kern w:val="0"/>
          <w:sz w:val="28"/>
          <w:szCs w:val="28"/>
        </w:rPr>
        <w:t>。</w:t>
      </w:r>
    </w:p>
    <w:p w:rsidR="00834529" w:rsidRDefault="00834529">
      <w:pPr>
        <w:widowControl/>
        <w:numPr>
          <w:ilvl w:val="0"/>
          <w:numId w:val="2"/>
        </w:numPr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智能制冷无霜运行技术，具有自我检测的压缩机起闭控制程序，噪声小，温度波动小。</w:t>
      </w:r>
    </w:p>
    <w:p w:rsidR="00834529" w:rsidRDefault="00834529">
      <w:pPr>
        <w:widowControl/>
        <w:numPr>
          <w:ilvl w:val="0"/>
          <w:numId w:val="2"/>
        </w:numPr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全方位立体加热技术，保证工作室温度的均一性，箱内应装有独立控制的照明灯，可清晰观察箱内物品。</w:t>
      </w:r>
    </w:p>
    <w:p w:rsidR="00834529" w:rsidRDefault="00834529">
      <w:pPr>
        <w:widowControl/>
        <w:numPr>
          <w:ilvl w:val="0"/>
          <w:numId w:val="2"/>
        </w:numPr>
        <w:tabs>
          <w:tab w:val="left" w:pos="220"/>
        </w:tabs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具有定时开机、定时关闭、定值（加温速率和恒温时间）工作的固定编程控制功能；定时时间不少于</w:t>
      </w:r>
      <w:r>
        <w:rPr>
          <w:rFonts w:ascii="仿宋_GB2312" w:eastAsia="仿宋_GB2312" w:hAnsi="宋体" w:cs="仿宋_GB2312"/>
          <w:kern w:val="0"/>
          <w:sz w:val="28"/>
          <w:szCs w:val="28"/>
        </w:rPr>
        <w:t>99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小时。</w:t>
      </w:r>
    </w:p>
    <w:p w:rsidR="00834529" w:rsidRDefault="00834529">
      <w:pPr>
        <w:widowControl/>
        <w:numPr>
          <w:ilvl w:val="0"/>
          <w:numId w:val="2"/>
        </w:numPr>
        <w:tabs>
          <w:tab w:val="left" w:pos="220"/>
        </w:tabs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控温仪自带传感器故障报警、上下限温度偏差报警、超温报警、参数记忆；温度显示校正，自诊断动态控制技术。</w:t>
      </w:r>
    </w:p>
    <w:p w:rsidR="00834529" w:rsidRDefault="00834529">
      <w:pPr>
        <w:widowControl/>
        <w:numPr>
          <w:ilvl w:val="0"/>
          <w:numId w:val="2"/>
        </w:numPr>
        <w:tabs>
          <w:tab w:val="left" w:pos="220"/>
        </w:tabs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提供不少于</w:t>
      </w:r>
      <w:r>
        <w:rPr>
          <w:rFonts w:ascii="仿宋_GB2312" w:eastAsia="仿宋_GB2312" w:hAnsi="宋体" w:cs="仿宋_GB2312"/>
          <w:kern w:val="0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层搁板。</w:t>
      </w:r>
    </w:p>
    <w:sectPr w:rsidR="00834529" w:rsidSect="00E9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FF7863"/>
    <w:multiLevelType w:val="singleLevel"/>
    <w:tmpl w:val="93FF7863"/>
    <w:lvl w:ilvl="0">
      <w:start w:val="1"/>
      <w:numFmt w:val="decimal"/>
      <w:suff w:val="space"/>
      <w:lvlText w:val="%1."/>
      <w:lvlJc w:val="left"/>
      <w:pPr>
        <w:tabs>
          <w:tab w:val="left" w:pos="6"/>
        </w:tabs>
      </w:pPr>
      <w:rPr>
        <w:rFonts w:hint="default"/>
      </w:rPr>
    </w:lvl>
  </w:abstractNum>
  <w:abstractNum w:abstractNumId="1">
    <w:nsid w:val="09CCB595"/>
    <w:multiLevelType w:val="singleLevel"/>
    <w:tmpl w:val="09CCB5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B36"/>
    <w:rsid w:val="004B4A4F"/>
    <w:rsid w:val="0068051D"/>
    <w:rsid w:val="007915E4"/>
    <w:rsid w:val="00834529"/>
    <w:rsid w:val="00872FD2"/>
    <w:rsid w:val="00A04EB1"/>
    <w:rsid w:val="00B4112D"/>
    <w:rsid w:val="00B56B36"/>
    <w:rsid w:val="00D772F3"/>
    <w:rsid w:val="00D83F7F"/>
    <w:rsid w:val="00E32671"/>
    <w:rsid w:val="00E915C2"/>
    <w:rsid w:val="01600BFE"/>
    <w:rsid w:val="05610E61"/>
    <w:rsid w:val="0BD32CDF"/>
    <w:rsid w:val="123202F9"/>
    <w:rsid w:val="1F2245F2"/>
    <w:rsid w:val="232E69C0"/>
    <w:rsid w:val="25764590"/>
    <w:rsid w:val="28981A29"/>
    <w:rsid w:val="2D292CA8"/>
    <w:rsid w:val="33FF1B35"/>
    <w:rsid w:val="4090585B"/>
    <w:rsid w:val="4F0043F8"/>
    <w:rsid w:val="56A85B1B"/>
    <w:rsid w:val="57201845"/>
    <w:rsid w:val="63792936"/>
    <w:rsid w:val="66EB35F2"/>
    <w:rsid w:val="67DC5411"/>
    <w:rsid w:val="68DD556A"/>
    <w:rsid w:val="6FCB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C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915C2"/>
    <w:pPr>
      <w:jc w:val="center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915C2"/>
    <w:rPr>
      <w:sz w:val="21"/>
      <w:szCs w:val="21"/>
    </w:rPr>
  </w:style>
  <w:style w:type="table" w:styleId="TableGrid">
    <w:name w:val="Table Grid"/>
    <w:basedOn w:val="TableNormal"/>
    <w:uiPriority w:val="99"/>
    <w:rsid w:val="00E915C2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rsid w:val="00E915C2"/>
    <w:rPr>
      <w:rFonts w:ascii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131</Words>
  <Characters>748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Anonymous</cp:lastModifiedBy>
  <cp:revision>4</cp:revision>
  <cp:lastPrinted>2021-05-13T07:01:00Z</cp:lastPrinted>
  <dcterms:created xsi:type="dcterms:W3CDTF">2014-10-29T12:08:00Z</dcterms:created>
  <dcterms:modified xsi:type="dcterms:W3CDTF">2021-05-13T23:51:00Z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