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A1B" w:rsidRPr="007044C6" w:rsidRDefault="00547A1B" w:rsidP="007044C6">
      <w:pPr>
        <w:ind w:right="-1054"/>
        <w:jc w:val="center"/>
        <w:rPr>
          <w:rFonts w:ascii="宋体" w:cs="Times New Roman"/>
          <w:b/>
          <w:bCs/>
          <w:sz w:val="36"/>
          <w:szCs w:val="36"/>
        </w:rPr>
      </w:pPr>
      <w:r w:rsidRPr="007044C6">
        <w:rPr>
          <w:rFonts w:ascii="宋体" w:hAnsi="宋体" w:cs="宋体" w:hint="eastAsia"/>
          <w:b/>
          <w:bCs/>
          <w:sz w:val="36"/>
          <w:szCs w:val="36"/>
        </w:rPr>
        <w:t>建筑外窗三性检测设备基本参数</w:t>
      </w:r>
    </w:p>
    <w:p w:rsidR="00547A1B" w:rsidRPr="00087565" w:rsidRDefault="00547A1B" w:rsidP="007044C6">
      <w:pPr>
        <w:spacing w:line="360" w:lineRule="auto"/>
        <w:jc w:val="left"/>
        <w:rPr>
          <w:rFonts w:ascii="宋体" w:cs="Times New Roman"/>
          <w:b/>
          <w:bCs/>
          <w:sz w:val="24"/>
          <w:szCs w:val="24"/>
        </w:rPr>
      </w:pPr>
      <w:r>
        <w:rPr>
          <w:rFonts w:ascii="宋体" w:hAnsi="宋体" w:cs="宋体" w:hint="eastAsia"/>
          <w:b/>
          <w:bCs/>
          <w:sz w:val="24"/>
          <w:szCs w:val="24"/>
        </w:rPr>
        <w:t>一</w:t>
      </w:r>
      <w:r w:rsidRPr="00087565">
        <w:rPr>
          <w:rFonts w:ascii="宋体" w:hAnsi="宋体" w:cs="宋体" w:hint="eastAsia"/>
          <w:b/>
          <w:bCs/>
          <w:sz w:val="24"/>
          <w:szCs w:val="24"/>
        </w:rPr>
        <w:t>、</w:t>
      </w:r>
      <w:r>
        <w:rPr>
          <w:rFonts w:ascii="宋体" w:hAnsi="宋体" w:cs="宋体" w:hint="eastAsia"/>
          <w:b/>
          <w:bCs/>
          <w:sz w:val="24"/>
          <w:szCs w:val="24"/>
        </w:rPr>
        <w:t>基本</w:t>
      </w:r>
      <w:r w:rsidRPr="00087565">
        <w:rPr>
          <w:rFonts w:ascii="宋体" w:hAnsi="宋体" w:cs="宋体" w:hint="eastAsia"/>
          <w:b/>
          <w:bCs/>
          <w:sz w:val="24"/>
          <w:szCs w:val="24"/>
        </w:rPr>
        <w:t>要求</w:t>
      </w:r>
    </w:p>
    <w:p w:rsidR="00547A1B" w:rsidRDefault="00547A1B" w:rsidP="002E25F8">
      <w:pPr>
        <w:spacing w:line="360" w:lineRule="auto"/>
        <w:ind w:firstLineChars="200" w:firstLine="31680"/>
        <w:rPr>
          <w:rFonts w:ascii="宋体" w:cs="Times New Roman"/>
          <w:sz w:val="24"/>
          <w:szCs w:val="24"/>
        </w:rPr>
      </w:pPr>
      <w:r>
        <w:rPr>
          <w:rFonts w:ascii="宋体" w:hAnsi="宋体" w:cs="宋体" w:hint="eastAsia"/>
          <w:sz w:val="24"/>
          <w:szCs w:val="24"/>
        </w:rPr>
        <w:t>设备检测原理、组成结构、检测程序、效验方法、计算与评定方法应符合</w:t>
      </w:r>
      <w:r>
        <w:rPr>
          <w:rFonts w:ascii="宋体" w:hAnsi="宋体" w:cs="宋体"/>
          <w:sz w:val="24"/>
          <w:szCs w:val="24"/>
        </w:rPr>
        <w:t>GB/T7106-2019</w:t>
      </w:r>
      <w:r>
        <w:rPr>
          <w:rFonts w:ascii="宋体" w:hAnsi="宋体" w:cs="宋体" w:hint="eastAsia"/>
          <w:sz w:val="24"/>
          <w:szCs w:val="24"/>
        </w:rPr>
        <w:t>《</w:t>
      </w:r>
      <w:r w:rsidRPr="00D33967">
        <w:rPr>
          <w:rFonts w:ascii="宋体" w:hAnsi="宋体" w:cs="宋体" w:hint="eastAsia"/>
          <w:sz w:val="24"/>
          <w:szCs w:val="24"/>
        </w:rPr>
        <w:t>建筑外门窗气密、水密、抗风压性能检测方法</w:t>
      </w:r>
      <w:r>
        <w:rPr>
          <w:rFonts w:ascii="宋体" w:hAnsi="宋体" w:cs="宋体" w:hint="eastAsia"/>
          <w:sz w:val="24"/>
          <w:szCs w:val="24"/>
        </w:rPr>
        <w:t>》标准要求。控制程序受力杆件面法线挠度允许值、玻璃挠度允许取值、人身安全破坏风压最大取值应符合</w:t>
      </w:r>
      <w:r>
        <w:rPr>
          <w:rFonts w:ascii="宋体" w:hAnsi="宋体" w:cs="宋体"/>
          <w:sz w:val="24"/>
          <w:szCs w:val="24"/>
        </w:rPr>
        <w:t>GB/T8478-2020</w:t>
      </w:r>
      <w:r>
        <w:rPr>
          <w:rFonts w:ascii="宋体" w:hAnsi="宋体" w:cs="宋体" w:hint="eastAsia"/>
          <w:sz w:val="24"/>
          <w:szCs w:val="24"/>
        </w:rPr>
        <w:t>《铝合金门窗》、</w:t>
      </w:r>
      <w:r>
        <w:rPr>
          <w:rFonts w:ascii="宋体" w:hAnsi="宋体" w:cs="宋体"/>
          <w:sz w:val="24"/>
          <w:szCs w:val="24"/>
        </w:rPr>
        <w:t>GB/T28887-2012</w:t>
      </w:r>
      <w:r>
        <w:rPr>
          <w:rFonts w:ascii="宋体" w:hAnsi="宋体" w:cs="宋体" w:hint="eastAsia"/>
          <w:sz w:val="24"/>
          <w:szCs w:val="24"/>
        </w:rPr>
        <w:t>《建筑用塑料窗》、</w:t>
      </w:r>
      <w:r>
        <w:rPr>
          <w:rFonts w:ascii="宋体" w:hAnsi="宋体" w:cs="宋体"/>
          <w:sz w:val="24"/>
          <w:szCs w:val="24"/>
        </w:rPr>
        <w:t>GB/T29734-2013</w:t>
      </w:r>
      <w:r>
        <w:rPr>
          <w:rFonts w:ascii="宋体" w:hAnsi="宋体" w:cs="宋体" w:hint="eastAsia"/>
          <w:sz w:val="24"/>
          <w:szCs w:val="24"/>
        </w:rPr>
        <w:t>《建筑节能门窗》等标准要求。</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6"/>
        <w:gridCol w:w="2126"/>
        <w:gridCol w:w="2126"/>
        <w:gridCol w:w="2744"/>
      </w:tblGrid>
      <w:tr w:rsidR="00547A1B" w:rsidRPr="00CF368C">
        <w:tc>
          <w:tcPr>
            <w:tcW w:w="1526" w:type="dxa"/>
            <w:vAlign w:val="center"/>
          </w:tcPr>
          <w:p w:rsidR="00547A1B" w:rsidRPr="00CF368C" w:rsidRDefault="00547A1B" w:rsidP="00CF368C">
            <w:pPr>
              <w:spacing w:line="360" w:lineRule="auto"/>
              <w:jc w:val="center"/>
              <w:rPr>
                <w:rFonts w:ascii="宋体" w:cs="宋体"/>
                <w:sz w:val="22"/>
                <w:szCs w:val="22"/>
              </w:rPr>
            </w:pPr>
            <w:r w:rsidRPr="00CF368C">
              <w:rPr>
                <w:rFonts w:ascii="宋体" w:hAnsi="宋体" w:cs="宋体" w:hint="eastAsia"/>
                <w:sz w:val="22"/>
                <w:szCs w:val="22"/>
              </w:rPr>
              <w:t>标准</w:t>
            </w:r>
          </w:p>
        </w:tc>
        <w:tc>
          <w:tcPr>
            <w:tcW w:w="2126" w:type="dxa"/>
            <w:vAlign w:val="center"/>
          </w:tcPr>
          <w:p w:rsidR="00547A1B" w:rsidRPr="00CF368C" w:rsidRDefault="00547A1B" w:rsidP="00CF368C">
            <w:pPr>
              <w:spacing w:line="360" w:lineRule="auto"/>
              <w:jc w:val="center"/>
              <w:rPr>
                <w:rFonts w:ascii="宋体" w:cs="宋体"/>
                <w:sz w:val="22"/>
                <w:szCs w:val="22"/>
              </w:rPr>
            </w:pPr>
            <w:r w:rsidRPr="00CF368C">
              <w:rPr>
                <w:rFonts w:ascii="宋体" w:hAnsi="宋体" w:cs="宋体" w:hint="eastAsia"/>
                <w:sz w:val="22"/>
                <w:szCs w:val="22"/>
              </w:rPr>
              <w:t>受力杆件面法线</w:t>
            </w:r>
          </w:p>
          <w:p w:rsidR="00547A1B" w:rsidRPr="00CF368C" w:rsidRDefault="00547A1B" w:rsidP="00CF368C">
            <w:pPr>
              <w:spacing w:line="360" w:lineRule="auto"/>
              <w:jc w:val="center"/>
              <w:rPr>
                <w:rFonts w:ascii="宋体" w:cs="宋体"/>
                <w:sz w:val="22"/>
                <w:szCs w:val="22"/>
              </w:rPr>
            </w:pPr>
            <w:r w:rsidRPr="00CF368C">
              <w:rPr>
                <w:rFonts w:ascii="宋体" w:hAnsi="宋体" w:cs="宋体" w:hint="eastAsia"/>
                <w:sz w:val="22"/>
                <w:szCs w:val="22"/>
              </w:rPr>
              <w:t>挠度允许值</w:t>
            </w:r>
          </w:p>
        </w:tc>
        <w:tc>
          <w:tcPr>
            <w:tcW w:w="2126" w:type="dxa"/>
            <w:vAlign w:val="center"/>
          </w:tcPr>
          <w:p w:rsidR="00547A1B" w:rsidRPr="00CF368C" w:rsidRDefault="00547A1B" w:rsidP="00CF368C">
            <w:pPr>
              <w:spacing w:line="360" w:lineRule="auto"/>
              <w:jc w:val="center"/>
              <w:rPr>
                <w:rFonts w:ascii="宋体" w:cs="宋体"/>
                <w:sz w:val="22"/>
                <w:szCs w:val="22"/>
              </w:rPr>
            </w:pPr>
            <w:r w:rsidRPr="00CF368C">
              <w:rPr>
                <w:rFonts w:ascii="宋体" w:hAnsi="宋体" w:cs="宋体" w:hint="eastAsia"/>
                <w:sz w:val="22"/>
                <w:szCs w:val="22"/>
              </w:rPr>
              <w:t>挠度最大允许值（</w:t>
            </w:r>
            <w:r w:rsidRPr="00CF368C">
              <w:rPr>
                <w:rFonts w:ascii="宋体" w:hAnsi="宋体" w:cs="宋体"/>
                <w:sz w:val="22"/>
                <w:szCs w:val="22"/>
              </w:rPr>
              <w:t>mm</w:t>
            </w:r>
            <w:r w:rsidRPr="00CF368C">
              <w:rPr>
                <w:rFonts w:ascii="宋体" w:hAnsi="宋体" w:cs="宋体" w:hint="eastAsia"/>
                <w:sz w:val="22"/>
                <w:szCs w:val="22"/>
              </w:rPr>
              <w:t>）</w:t>
            </w:r>
          </w:p>
        </w:tc>
        <w:tc>
          <w:tcPr>
            <w:tcW w:w="2744" w:type="dxa"/>
            <w:vAlign w:val="center"/>
          </w:tcPr>
          <w:p w:rsidR="00547A1B" w:rsidRPr="00CF368C" w:rsidRDefault="00547A1B" w:rsidP="00CF368C">
            <w:pPr>
              <w:spacing w:line="360" w:lineRule="auto"/>
              <w:jc w:val="center"/>
              <w:rPr>
                <w:rFonts w:ascii="宋体" w:cs="宋体"/>
                <w:sz w:val="22"/>
                <w:szCs w:val="22"/>
              </w:rPr>
            </w:pPr>
            <w:r w:rsidRPr="00CF368C">
              <w:rPr>
                <w:rFonts w:ascii="宋体" w:hAnsi="宋体" w:cs="宋体" w:hint="eastAsia"/>
                <w:sz w:val="22"/>
                <w:szCs w:val="22"/>
              </w:rPr>
              <w:t>最大安全测试风压（</w:t>
            </w:r>
            <w:r w:rsidRPr="00CF368C">
              <w:rPr>
                <w:rFonts w:ascii="宋体" w:hAnsi="宋体" w:cs="宋体"/>
                <w:sz w:val="22"/>
                <w:szCs w:val="22"/>
              </w:rPr>
              <w:t>Pa</w:t>
            </w:r>
            <w:r w:rsidRPr="00CF368C">
              <w:rPr>
                <w:rFonts w:ascii="宋体" w:hAnsi="宋体" w:cs="宋体" w:hint="eastAsia"/>
                <w:sz w:val="22"/>
                <w:szCs w:val="22"/>
              </w:rPr>
              <w:t>）</w:t>
            </w:r>
          </w:p>
        </w:tc>
      </w:tr>
      <w:tr w:rsidR="00547A1B" w:rsidRPr="00CF368C">
        <w:tc>
          <w:tcPr>
            <w:tcW w:w="1526" w:type="dxa"/>
            <w:vAlign w:val="center"/>
          </w:tcPr>
          <w:p w:rsidR="00547A1B" w:rsidRPr="00CF368C" w:rsidRDefault="00547A1B" w:rsidP="00CF368C">
            <w:pPr>
              <w:spacing w:line="360" w:lineRule="auto"/>
              <w:jc w:val="center"/>
              <w:rPr>
                <w:rFonts w:ascii="宋体" w:hAnsi="宋体" w:cs="宋体"/>
                <w:sz w:val="22"/>
                <w:szCs w:val="22"/>
              </w:rPr>
            </w:pPr>
            <w:r w:rsidRPr="00CF368C">
              <w:rPr>
                <w:rFonts w:ascii="宋体" w:hAnsi="宋体" w:cs="宋体"/>
                <w:sz w:val="22"/>
                <w:szCs w:val="22"/>
              </w:rPr>
              <w:t>GB/T7106</w:t>
            </w:r>
          </w:p>
        </w:tc>
        <w:tc>
          <w:tcPr>
            <w:tcW w:w="2126" w:type="dxa"/>
            <w:vAlign w:val="center"/>
          </w:tcPr>
          <w:p w:rsidR="00547A1B" w:rsidRPr="00CF368C" w:rsidRDefault="00547A1B" w:rsidP="00CF368C">
            <w:pPr>
              <w:spacing w:line="360" w:lineRule="auto"/>
              <w:jc w:val="center"/>
              <w:rPr>
                <w:rFonts w:ascii="宋体" w:cs="宋体"/>
                <w:sz w:val="22"/>
                <w:szCs w:val="22"/>
              </w:rPr>
            </w:pPr>
            <w:r w:rsidRPr="00CF368C">
              <w:rPr>
                <w:rFonts w:ascii="宋体" w:hAnsi="宋体" w:cs="宋体" w:hint="eastAsia"/>
                <w:sz w:val="22"/>
                <w:szCs w:val="22"/>
              </w:rPr>
              <w:t>无</w:t>
            </w:r>
          </w:p>
        </w:tc>
        <w:tc>
          <w:tcPr>
            <w:tcW w:w="2126" w:type="dxa"/>
            <w:vAlign w:val="center"/>
          </w:tcPr>
          <w:p w:rsidR="00547A1B" w:rsidRPr="00CF368C" w:rsidRDefault="00547A1B" w:rsidP="00CF368C">
            <w:pPr>
              <w:spacing w:line="360" w:lineRule="auto"/>
              <w:jc w:val="center"/>
              <w:rPr>
                <w:rFonts w:ascii="宋体" w:cs="宋体"/>
                <w:sz w:val="22"/>
                <w:szCs w:val="22"/>
              </w:rPr>
            </w:pPr>
            <w:r w:rsidRPr="00CF368C">
              <w:rPr>
                <w:rFonts w:ascii="宋体" w:hAnsi="宋体" w:cs="宋体" w:hint="eastAsia"/>
                <w:sz w:val="22"/>
                <w:szCs w:val="22"/>
              </w:rPr>
              <w:t>无</w:t>
            </w:r>
          </w:p>
        </w:tc>
        <w:tc>
          <w:tcPr>
            <w:tcW w:w="2744" w:type="dxa"/>
            <w:vAlign w:val="center"/>
          </w:tcPr>
          <w:p w:rsidR="00547A1B" w:rsidRPr="00CF368C" w:rsidRDefault="00547A1B" w:rsidP="00CF368C">
            <w:pPr>
              <w:spacing w:line="360" w:lineRule="auto"/>
              <w:jc w:val="center"/>
              <w:rPr>
                <w:rFonts w:ascii="宋体" w:cs="宋体"/>
                <w:sz w:val="22"/>
                <w:szCs w:val="22"/>
              </w:rPr>
            </w:pPr>
            <w:r w:rsidRPr="00CF368C">
              <w:rPr>
                <w:rFonts w:ascii="宋体" w:hAnsi="宋体" w:cs="宋体" w:hint="eastAsia"/>
                <w:sz w:val="22"/>
                <w:szCs w:val="22"/>
              </w:rPr>
              <w:t>≥</w:t>
            </w:r>
            <w:r w:rsidRPr="00CF368C">
              <w:rPr>
                <w:rFonts w:ascii="宋体" w:hAnsi="宋体" w:cs="宋体"/>
                <w:sz w:val="22"/>
                <w:szCs w:val="22"/>
              </w:rPr>
              <w:t>1.4P</w:t>
            </w:r>
            <w:r w:rsidRPr="00CF368C">
              <w:rPr>
                <w:rFonts w:ascii="宋体" w:hAnsi="宋体" w:cs="宋体"/>
                <w:sz w:val="22"/>
                <w:szCs w:val="22"/>
                <w:vertAlign w:val="subscript"/>
              </w:rPr>
              <w:t>3</w:t>
            </w:r>
            <w:r w:rsidRPr="00CF368C">
              <w:rPr>
                <w:rFonts w:ascii="宋体" w:hAnsi="宋体" w:cs="宋体" w:hint="eastAsia"/>
                <w:sz w:val="22"/>
                <w:szCs w:val="22"/>
              </w:rPr>
              <w:t>（</w:t>
            </w:r>
            <w:r w:rsidRPr="00CF368C">
              <w:rPr>
                <w:rFonts w:ascii="宋体" w:hAnsi="宋体" w:cs="宋体"/>
                <w:sz w:val="22"/>
                <w:szCs w:val="22"/>
              </w:rPr>
              <w:t>7000</w:t>
            </w:r>
            <w:r w:rsidRPr="00CF368C">
              <w:rPr>
                <w:rFonts w:ascii="宋体" w:hAnsi="宋体" w:cs="宋体" w:hint="eastAsia"/>
                <w:sz w:val="22"/>
                <w:szCs w:val="22"/>
              </w:rPr>
              <w:t>）</w:t>
            </w:r>
          </w:p>
        </w:tc>
      </w:tr>
      <w:tr w:rsidR="00547A1B" w:rsidRPr="00CF368C">
        <w:trPr>
          <w:trHeight w:val="510"/>
        </w:trPr>
        <w:tc>
          <w:tcPr>
            <w:tcW w:w="1526" w:type="dxa"/>
            <w:vAlign w:val="center"/>
          </w:tcPr>
          <w:p w:rsidR="00547A1B" w:rsidRPr="00CF368C" w:rsidRDefault="00547A1B" w:rsidP="00CF368C">
            <w:pPr>
              <w:spacing w:line="360" w:lineRule="auto"/>
              <w:jc w:val="center"/>
              <w:rPr>
                <w:rFonts w:ascii="宋体" w:hAnsi="宋体" w:cs="宋体"/>
                <w:sz w:val="22"/>
                <w:szCs w:val="22"/>
              </w:rPr>
            </w:pPr>
            <w:r w:rsidRPr="00CF368C">
              <w:rPr>
                <w:rFonts w:ascii="宋体" w:hAnsi="宋体" w:cs="宋体"/>
                <w:sz w:val="22"/>
                <w:szCs w:val="22"/>
              </w:rPr>
              <w:t>GB/T8478</w:t>
            </w:r>
          </w:p>
        </w:tc>
        <w:tc>
          <w:tcPr>
            <w:tcW w:w="2126" w:type="dxa"/>
            <w:vAlign w:val="center"/>
          </w:tcPr>
          <w:p w:rsidR="00547A1B" w:rsidRPr="00CF368C" w:rsidRDefault="00547A1B" w:rsidP="00CF368C">
            <w:pPr>
              <w:spacing w:line="360" w:lineRule="auto"/>
              <w:jc w:val="center"/>
              <w:rPr>
                <w:rFonts w:ascii="宋体" w:hAnsi="宋体" w:cs="宋体"/>
                <w:sz w:val="22"/>
                <w:szCs w:val="22"/>
              </w:rPr>
            </w:pPr>
            <w:r w:rsidRPr="00CF368C">
              <w:rPr>
                <w:rFonts w:ascii="宋体" w:hAnsi="宋体" w:cs="宋体"/>
                <w:sz w:val="22"/>
                <w:szCs w:val="22"/>
              </w:rPr>
              <w:t>L/120</w:t>
            </w:r>
            <w:r w:rsidRPr="00CF368C">
              <w:rPr>
                <w:rFonts w:ascii="宋体" w:hAnsi="宋体" w:cs="宋体" w:hint="eastAsia"/>
                <w:sz w:val="22"/>
                <w:szCs w:val="22"/>
              </w:rPr>
              <w:t>、</w:t>
            </w:r>
            <w:r w:rsidRPr="00CF368C">
              <w:rPr>
                <w:rFonts w:ascii="宋体" w:hAnsi="宋体" w:cs="宋体"/>
                <w:sz w:val="22"/>
                <w:szCs w:val="22"/>
              </w:rPr>
              <w:t>L/150</w:t>
            </w:r>
          </w:p>
        </w:tc>
        <w:tc>
          <w:tcPr>
            <w:tcW w:w="2126" w:type="dxa"/>
            <w:vAlign w:val="center"/>
          </w:tcPr>
          <w:p w:rsidR="00547A1B" w:rsidRPr="00CF368C" w:rsidRDefault="00547A1B" w:rsidP="00CF368C">
            <w:pPr>
              <w:spacing w:line="360" w:lineRule="auto"/>
              <w:jc w:val="center"/>
              <w:rPr>
                <w:rFonts w:ascii="宋体" w:hAnsi="宋体" w:cs="宋体"/>
                <w:sz w:val="22"/>
                <w:szCs w:val="22"/>
              </w:rPr>
            </w:pPr>
            <w:r w:rsidRPr="00CF368C">
              <w:rPr>
                <w:rFonts w:ascii="宋体" w:hAnsi="宋体" w:cs="宋体"/>
                <w:sz w:val="22"/>
                <w:szCs w:val="22"/>
              </w:rPr>
              <w:t>20</w:t>
            </w:r>
          </w:p>
        </w:tc>
        <w:tc>
          <w:tcPr>
            <w:tcW w:w="2744" w:type="dxa"/>
            <w:vAlign w:val="center"/>
          </w:tcPr>
          <w:p w:rsidR="00547A1B" w:rsidRPr="00CF368C" w:rsidRDefault="00547A1B" w:rsidP="00CF368C">
            <w:pPr>
              <w:spacing w:line="360" w:lineRule="auto"/>
              <w:jc w:val="center"/>
              <w:rPr>
                <w:rFonts w:ascii="宋体" w:cs="宋体"/>
                <w:sz w:val="22"/>
                <w:szCs w:val="22"/>
              </w:rPr>
            </w:pPr>
            <w:r w:rsidRPr="00CF368C">
              <w:rPr>
                <w:rFonts w:ascii="宋体" w:hAnsi="宋体" w:cs="宋体" w:hint="eastAsia"/>
                <w:sz w:val="22"/>
                <w:szCs w:val="22"/>
              </w:rPr>
              <w:t>≥</w:t>
            </w:r>
            <w:r w:rsidRPr="00CF368C">
              <w:rPr>
                <w:rFonts w:ascii="宋体" w:hAnsi="宋体" w:cs="宋体"/>
                <w:sz w:val="22"/>
                <w:szCs w:val="22"/>
              </w:rPr>
              <w:t>1.5P</w:t>
            </w:r>
            <w:r w:rsidRPr="00CF368C">
              <w:rPr>
                <w:rFonts w:ascii="宋体" w:hAnsi="宋体" w:cs="宋体"/>
                <w:sz w:val="22"/>
                <w:szCs w:val="22"/>
                <w:vertAlign w:val="subscript"/>
              </w:rPr>
              <w:t>3</w:t>
            </w:r>
            <w:r w:rsidRPr="00CF368C">
              <w:rPr>
                <w:rFonts w:ascii="宋体" w:hAnsi="宋体" w:cs="宋体" w:hint="eastAsia"/>
                <w:sz w:val="22"/>
                <w:szCs w:val="22"/>
              </w:rPr>
              <w:t>（</w:t>
            </w:r>
            <w:r w:rsidRPr="00CF368C">
              <w:rPr>
                <w:rFonts w:ascii="宋体" w:hAnsi="宋体" w:cs="宋体"/>
                <w:sz w:val="22"/>
                <w:szCs w:val="22"/>
              </w:rPr>
              <w:t>7500</w:t>
            </w:r>
            <w:r w:rsidRPr="00CF368C">
              <w:rPr>
                <w:rFonts w:ascii="宋体" w:hAnsi="宋体" w:cs="宋体" w:hint="eastAsia"/>
                <w:sz w:val="22"/>
                <w:szCs w:val="22"/>
              </w:rPr>
              <w:t>）</w:t>
            </w:r>
          </w:p>
        </w:tc>
      </w:tr>
      <w:tr w:rsidR="00547A1B" w:rsidRPr="00CF368C">
        <w:trPr>
          <w:trHeight w:val="15"/>
        </w:trPr>
        <w:tc>
          <w:tcPr>
            <w:tcW w:w="1526" w:type="dxa"/>
            <w:vAlign w:val="center"/>
          </w:tcPr>
          <w:p w:rsidR="00547A1B" w:rsidRPr="00CF368C" w:rsidRDefault="00547A1B" w:rsidP="00CF368C">
            <w:pPr>
              <w:spacing w:line="360" w:lineRule="auto"/>
              <w:jc w:val="center"/>
              <w:rPr>
                <w:rFonts w:ascii="宋体" w:hAnsi="宋体" w:cs="宋体"/>
                <w:sz w:val="22"/>
                <w:szCs w:val="22"/>
              </w:rPr>
            </w:pPr>
            <w:r w:rsidRPr="00CF368C">
              <w:rPr>
                <w:rFonts w:ascii="宋体" w:hAnsi="宋体" w:cs="宋体"/>
                <w:sz w:val="22"/>
                <w:szCs w:val="22"/>
              </w:rPr>
              <w:t>GB/T28887</w:t>
            </w:r>
          </w:p>
        </w:tc>
        <w:tc>
          <w:tcPr>
            <w:tcW w:w="2126" w:type="dxa"/>
            <w:vAlign w:val="center"/>
          </w:tcPr>
          <w:p w:rsidR="00547A1B" w:rsidRPr="00CF368C" w:rsidRDefault="00547A1B" w:rsidP="00CF368C">
            <w:pPr>
              <w:spacing w:line="360" w:lineRule="auto"/>
              <w:jc w:val="center"/>
              <w:rPr>
                <w:rFonts w:ascii="宋体" w:hAnsi="宋体" w:cs="宋体"/>
                <w:sz w:val="22"/>
                <w:szCs w:val="22"/>
              </w:rPr>
            </w:pPr>
            <w:r w:rsidRPr="00CF368C">
              <w:rPr>
                <w:rFonts w:ascii="宋体" w:hAnsi="宋体" w:cs="宋体"/>
                <w:sz w:val="22"/>
                <w:szCs w:val="22"/>
              </w:rPr>
              <w:t>L/120</w:t>
            </w:r>
            <w:r w:rsidRPr="00CF368C">
              <w:rPr>
                <w:rFonts w:ascii="宋体" w:hAnsi="宋体" w:cs="宋体" w:hint="eastAsia"/>
                <w:sz w:val="22"/>
                <w:szCs w:val="22"/>
              </w:rPr>
              <w:t>、</w:t>
            </w:r>
            <w:r w:rsidRPr="00CF368C">
              <w:rPr>
                <w:rFonts w:ascii="宋体" w:hAnsi="宋体" w:cs="宋体"/>
                <w:sz w:val="22"/>
                <w:szCs w:val="22"/>
              </w:rPr>
              <w:t>L/150</w:t>
            </w:r>
          </w:p>
        </w:tc>
        <w:tc>
          <w:tcPr>
            <w:tcW w:w="2126" w:type="dxa"/>
            <w:vAlign w:val="center"/>
          </w:tcPr>
          <w:p w:rsidR="00547A1B" w:rsidRPr="00CF368C" w:rsidRDefault="00547A1B" w:rsidP="00CF368C">
            <w:pPr>
              <w:spacing w:line="360" w:lineRule="auto"/>
              <w:jc w:val="center"/>
              <w:rPr>
                <w:rFonts w:ascii="宋体" w:hAnsi="宋体" w:cs="宋体"/>
                <w:sz w:val="22"/>
                <w:szCs w:val="22"/>
              </w:rPr>
            </w:pPr>
            <w:r w:rsidRPr="00CF368C">
              <w:rPr>
                <w:rFonts w:ascii="宋体" w:hAnsi="宋体" w:cs="宋体"/>
                <w:sz w:val="22"/>
                <w:szCs w:val="22"/>
              </w:rPr>
              <w:t>20</w:t>
            </w:r>
          </w:p>
        </w:tc>
        <w:tc>
          <w:tcPr>
            <w:tcW w:w="2744" w:type="dxa"/>
            <w:vAlign w:val="center"/>
          </w:tcPr>
          <w:p w:rsidR="00547A1B" w:rsidRPr="00CF368C" w:rsidRDefault="00547A1B" w:rsidP="00CF368C">
            <w:pPr>
              <w:spacing w:line="360" w:lineRule="auto"/>
              <w:jc w:val="center"/>
              <w:rPr>
                <w:rFonts w:ascii="宋体" w:hAnsi="宋体" w:cs="宋体"/>
                <w:sz w:val="22"/>
                <w:szCs w:val="22"/>
              </w:rPr>
            </w:pPr>
            <w:r w:rsidRPr="00CF368C">
              <w:rPr>
                <w:rFonts w:ascii="宋体" w:hAnsi="宋体" w:cs="宋体" w:hint="eastAsia"/>
                <w:sz w:val="22"/>
                <w:szCs w:val="22"/>
              </w:rPr>
              <w:t>按照</w:t>
            </w:r>
            <w:r w:rsidRPr="00CF368C">
              <w:rPr>
                <w:rFonts w:ascii="宋体" w:hAnsi="宋体" w:cs="宋体"/>
                <w:sz w:val="22"/>
                <w:szCs w:val="22"/>
              </w:rPr>
              <w:t>GB/T7106</w:t>
            </w:r>
          </w:p>
        </w:tc>
      </w:tr>
      <w:tr w:rsidR="00547A1B" w:rsidRPr="00CF368C">
        <w:trPr>
          <w:trHeight w:val="70"/>
        </w:trPr>
        <w:tc>
          <w:tcPr>
            <w:tcW w:w="1526" w:type="dxa"/>
            <w:vAlign w:val="center"/>
          </w:tcPr>
          <w:p w:rsidR="00547A1B" w:rsidRPr="00CF368C" w:rsidRDefault="00547A1B" w:rsidP="00CF368C">
            <w:pPr>
              <w:spacing w:line="360" w:lineRule="auto"/>
              <w:jc w:val="center"/>
              <w:rPr>
                <w:rFonts w:ascii="宋体" w:hAnsi="宋体" w:cs="宋体"/>
                <w:sz w:val="22"/>
                <w:szCs w:val="22"/>
              </w:rPr>
            </w:pPr>
            <w:r w:rsidRPr="00CF368C">
              <w:rPr>
                <w:rFonts w:ascii="宋体" w:hAnsi="宋体" w:cs="宋体"/>
                <w:sz w:val="22"/>
                <w:szCs w:val="22"/>
              </w:rPr>
              <w:t>GB/T29734</w:t>
            </w:r>
          </w:p>
        </w:tc>
        <w:tc>
          <w:tcPr>
            <w:tcW w:w="2126" w:type="dxa"/>
            <w:vAlign w:val="center"/>
          </w:tcPr>
          <w:p w:rsidR="00547A1B" w:rsidRPr="00CF368C" w:rsidRDefault="00547A1B" w:rsidP="00CF368C">
            <w:pPr>
              <w:spacing w:line="360" w:lineRule="auto"/>
              <w:jc w:val="center"/>
              <w:rPr>
                <w:rFonts w:ascii="宋体" w:cs="宋体"/>
                <w:sz w:val="22"/>
                <w:szCs w:val="22"/>
              </w:rPr>
            </w:pPr>
            <w:r w:rsidRPr="00CF368C">
              <w:rPr>
                <w:rFonts w:ascii="宋体" w:hAnsi="宋体" w:cs="宋体" w:hint="eastAsia"/>
                <w:sz w:val="22"/>
                <w:szCs w:val="22"/>
              </w:rPr>
              <w:t>无</w:t>
            </w:r>
          </w:p>
        </w:tc>
        <w:tc>
          <w:tcPr>
            <w:tcW w:w="2126" w:type="dxa"/>
            <w:vAlign w:val="center"/>
          </w:tcPr>
          <w:p w:rsidR="00547A1B" w:rsidRPr="00CF368C" w:rsidRDefault="00547A1B" w:rsidP="00CF368C">
            <w:pPr>
              <w:spacing w:line="360" w:lineRule="auto"/>
              <w:jc w:val="center"/>
              <w:rPr>
                <w:rFonts w:ascii="宋体" w:cs="宋体"/>
                <w:sz w:val="22"/>
                <w:szCs w:val="22"/>
              </w:rPr>
            </w:pPr>
            <w:r w:rsidRPr="00CF368C">
              <w:rPr>
                <w:rFonts w:ascii="宋体" w:hAnsi="宋体" w:cs="宋体" w:hint="eastAsia"/>
                <w:sz w:val="22"/>
                <w:szCs w:val="22"/>
              </w:rPr>
              <w:t>无</w:t>
            </w:r>
          </w:p>
        </w:tc>
        <w:tc>
          <w:tcPr>
            <w:tcW w:w="2744" w:type="dxa"/>
            <w:vAlign w:val="center"/>
          </w:tcPr>
          <w:p w:rsidR="00547A1B" w:rsidRPr="00CF368C" w:rsidRDefault="00547A1B" w:rsidP="00CF368C">
            <w:pPr>
              <w:spacing w:line="360" w:lineRule="auto"/>
              <w:jc w:val="center"/>
              <w:rPr>
                <w:rFonts w:ascii="宋体" w:hAnsi="宋体" w:cs="宋体"/>
                <w:sz w:val="22"/>
                <w:szCs w:val="22"/>
              </w:rPr>
            </w:pPr>
            <w:r w:rsidRPr="00CF368C">
              <w:rPr>
                <w:rFonts w:ascii="宋体" w:hAnsi="宋体" w:cs="宋体" w:hint="eastAsia"/>
                <w:sz w:val="22"/>
                <w:szCs w:val="22"/>
              </w:rPr>
              <w:t>按照</w:t>
            </w:r>
            <w:r w:rsidRPr="00CF368C">
              <w:rPr>
                <w:rFonts w:ascii="宋体" w:hAnsi="宋体" w:cs="宋体"/>
                <w:sz w:val="22"/>
                <w:szCs w:val="22"/>
              </w:rPr>
              <w:t>GB/T7106</w:t>
            </w:r>
          </w:p>
        </w:tc>
      </w:tr>
    </w:tbl>
    <w:p w:rsidR="00547A1B" w:rsidRPr="00C87946" w:rsidRDefault="00547A1B" w:rsidP="00C87946">
      <w:pPr>
        <w:spacing w:line="360" w:lineRule="auto"/>
        <w:jc w:val="left"/>
        <w:rPr>
          <w:rFonts w:ascii="宋体" w:cs="Times New Roman"/>
          <w:b/>
          <w:bCs/>
          <w:sz w:val="24"/>
          <w:szCs w:val="24"/>
        </w:rPr>
      </w:pPr>
      <w:r w:rsidRPr="00C87946">
        <w:rPr>
          <w:rFonts w:ascii="宋体" w:hAnsi="宋体" w:cs="宋体" w:hint="eastAsia"/>
          <w:b/>
          <w:bCs/>
          <w:sz w:val="24"/>
          <w:szCs w:val="24"/>
        </w:rPr>
        <w:t>二、设备参数</w:t>
      </w:r>
      <w:r>
        <w:rPr>
          <w:rFonts w:ascii="宋体" w:hAnsi="宋体" w:cs="宋体" w:hint="eastAsia"/>
          <w:b/>
          <w:bCs/>
          <w:sz w:val="24"/>
          <w:szCs w:val="24"/>
        </w:rPr>
        <w:t>要求</w:t>
      </w:r>
    </w:p>
    <w:p w:rsidR="00547A1B" w:rsidRDefault="00547A1B" w:rsidP="002E25F8">
      <w:pPr>
        <w:spacing w:line="360" w:lineRule="auto"/>
        <w:ind w:firstLineChars="200" w:firstLine="31680"/>
        <w:rPr>
          <w:rFonts w:ascii="宋体" w:cs="Times New Roman"/>
          <w:sz w:val="24"/>
          <w:szCs w:val="24"/>
        </w:rPr>
      </w:pPr>
      <w:r>
        <w:rPr>
          <w:rFonts w:ascii="宋体" w:hAnsi="宋体" w:cs="宋体"/>
          <w:sz w:val="24"/>
          <w:szCs w:val="24"/>
        </w:rPr>
        <w:t>1</w:t>
      </w:r>
      <w:r>
        <w:rPr>
          <w:rFonts w:ascii="宋体" w:hAnsi="宋体" w:cs="宋体" w:hint="eastAsia"/>
          <w:sz w:val="24"/>
          <w:szCs w:val="24"/>
        </w:rPr>
        <w:t>、设备检测最大试件尺寸应不小于（宽×高）</w:t>
      </w:r>
      <w:r>
        <w:rPr>
          <w:rFonts w:ascii="宋体" w:hAnsi="宋体" w:cs="宋体"/>
          <w:sz w:val="24"/>
          <w:szCs w:val="24"/>
        </w:rPr>
        <w:t>2400mm</w:t>
      </w:r>
      <w:r>
        <w:rPr>
          <w:rFonts w:ascii="宋体" w:hAnsi="宋体" w:cs="宋体" w:hint="eastAsia"/>
          <w:sz w:val="24"/>
          <w:szCs w:val="24"/>
        </w:rPr>
        <w:t>×</w:t>
      </w:r>
      <w:r>
        <w:rPr>
          <w:rFonts w:ascii="宋体" w:hAnsi="宋体" w:cs="宋体"/>
          <w:sz w:val="24"/>
          <w:szCs w:val="24"/>
        </w:rPr>
        <w:t>2400mm</w:t>
      </w:r>
      <w:r>
        <w:rPr>
          <w:rFonts w:ascii="宋体" w:hAnsi="宋体" w:cs="宋体" w:hint="eastAsia"/>
          <w:sz w:val="24"/>
          <w:szCs w:val="24"/>
        </w:rPr>
        <w:t>。</w:t>
      </w:r>
    </w:p>
    <w:p w:rsidR="00547A1B" w:rsidRDefault="00547A1B" w:rsidP="002E25F8">
      <w:pPr>
        <w:spacing w:line="360" w:lineRule="auto"/>
        <w:ind w:firstLineChars="200" w:firstLine="31680"/>
        <w:rPr>
          <w:rFonts w:ascii="宋体" w:cs="Times New Roman"/>
          <w:sz w:val="24"/>
          <w:szCs w:val="24"/>
        </w:rPr>
      </w:pPr>
      <w:r>
        <w:rPr>
          <w:rFonts w:ascii="宋体" w:hAnsi="宋体" w:cs="宋体"/>
          <w:sz w:val="24"/>
          <w:szCs w:val="24"/>
        </w:rPr>
        <w:t>2</w:t>
      </w:r>
      <w:r>
        <w:rPr>
          <w:rFonts w:ascii="宋体" w:hAnsi="宋体" w:cs="宋体" w:hint="eastAsia"/>
          <w:sz w:val="24"/>
          <w:szCs w:val="24"/>
        </w:rPr>
        <w:t>、</w:t>
      </w:r>
      <w:r w:rsidRPr="00087565">
        <w:rPr>
          <w:rFonts w:ascii="宋体" w:hAnsi="宋体" w:cs="宋体" w:hint="eastAsia"/>
          <w:sz w:val="24"/>
          <w:szCs w:val="24"/>
        </w:rPr>
        <w:t>压力箱的开口尺寸应能满足试件安装的要求</w:t>
      </w:r>
      <w:r w:rsidRPr="00087565">
        <w:rPr>
          <w:rFonts w:ascii="宋体" w:cs="宋体"/>
          <w:sz w:val="24"/>
          <w:szCs w:val="24"/>
        </w:rPr>
        <w:t>,</w:t>
      </w:r>
      <w:r w:rsidRPr="00087565">
        <w:rPr>
          <w:rFonts w:ascii="宋体" w:hAnsi="宋体" w:cs="宋体" w:hint="eastAsia"/>
          <w:sz w:val="24"/>
          <w:szCs w:val="24"/>
        </w:rPr>
        <w:t>压力箱开口部</w:t>
      </w:r>
      <w:bookmarkStart w:id="0" w:name="_GoBack"/>
      <w:bookmarkEnd w:id="0"/>
      <w:r w:rsidRPr="00087565">
        <w:rPr>
          <w:rFonts w:ascii="宋体" w:hAnsi="宋体" w:cs="宋体" w:hint="eastAsia"/>
          <w:sz w:val="24"/>
          <w:szCs w:val="24"/>
        </w:rPr>
        <w:t>位的构件在承受检测过程中可能出现的最大压力差时，开口部位构件的最大挠度值不应超过</w:t>
      </w:r>
      <w:r w:rsidRPr="00087565">
        <w:rPr>
          <w:rFonts w:ascii="宋体" w:hAnsi="宋体" w:cs="宋体"/>
          <w:sz w:val="24"/>
          <w:szCs w:val="24"/>
        </w:rPr>
        <w:t>5mm</w:t>
      </w:r>
      <w:r w:rsidRPr="00087565">
        <w:rPr>
          <w:rFonts w:ascii="宋体" w:hAnsi="宋体" w:cs="宋体" w:hint="eastAsia"/>
          <w:sz w:val="24"/>
          <w:szCs w:val="24"/>
        </w:rPr>
        <w:t>或</w:t>
      </w:r>
      <w:r w:rsidRPr="00087565">
        <w:rPr>
          <w:rFonts w:ascii="宋体" w:hAnsi="宋体" w:cs="宋体"/>
          <w:sz w:val="24"/>
          <w:szCs w:val="24"/>
        </w:rPr>
        <w:t>l/1000</w:t>
      </w:r>
      <w:r w:rsidRPr="00087565">
        <w:rPr>
          <w:rFonts w:ascii="宋体" w:hAnsi="宋体" w:cs="宋体" w:hint="eastAsia"/>
          <w:sz w:val="24"/>
          <w:szCs w:val="24"/>
        </w:rPr>
        <w:t>，同时应具有良好的密封性能且以不影响观察试件的水密性为最低要求。</w:t>
      </w:r>
    </w:p>
    <w:p w:rsidR="00547A1B" w:rsidRDefault="00547A1B" w:rsidP="002E25F8">
      <w:pPr>
        <w:spacing w:line="360" w:lineRule="auto"/>
        <w:ind w:firstLineChars="200" w:firstLine="31680"/>
        <w:rPr>
          <w:rFonts w:ascii="宋体" w:cs="Times New Roman"/>
          <w:sz w:val="24"/>
          <w:szCs w:val="24"/>
        </w:rPr>
      </w:pPr>
      <w:r>
        <w:rPr>
          <w:rFonts w:ascii="宋体" w:hAnsi="宋体" w:cs="宋体"/>
          <w:sz w:val="24"/>
          <w:szCs w:val="24"/>
        </w:rPr>
        <w:t>3</w:t>
      </w:r>
      <w:r>
        <w:rPr>
          <w:rFonts w:ascii="宋体" w:hAnsi="宋体" w:cs="宋体" w:hint="eastAsia"/>
          <w:sz w:val="24"/>
          <w:szCs w:val="24"/>
        </w:rPr>
        <w:t>、</w:t>
      </w:r>
      <w:r w:rsidRPr="00087565">
        <w:rPr>
          <w:rFonts w:ascii="宋体" w:hAnsi="宋体" w:cs="宋体" w:hint="eastAsia"/>
          <w:sz w:val="24"/>
          <w:szCs w:val="24"/>
        </w:rPr>
        <w:t>扣箱与压力箱连接且应有良好的密封性能，且在气密性能检测过程中箱体尺寸不应发生变化。扣箱深度宜为</w:t>
      </w:r>
      <w:r w:rsidRPr="00087565">
        <w:rPr>
          <w:rFonts w:ascii="宋体" w:hAnsi="宋体" w:cs="宋体"/>
          <w:sz w:val="24"/>
          <w:szCs w:val="24"/>
        </w:rPr>
        <w:t>500mm</w:t>
      </w:r>
      <w:r>
        <w:rPr>
          <w:rFonts w:ascii="宋体" w:hAnsi="宋体" w:cs="宋体" w:hint="eastAsia"/>
          <w:sz w:val="24"/>
          <w:szCs w:val="24"/>
        </w:rPr>
        <w:t>～</w:t>
      </w:r>
      <w:r w:rsidRPr="00087565">
        <w:rPr>
          <w:rFonts w:ascii="宋体" w:hAnsi="宋体" w:cs="宋体"/>
          <w:sz w:val="24"/>
          <w:szCs w:val="24"/>
        </w:rPr>
        <w:t>800mm</w:t>
      </w:r>
      <w:r w:rsidRPr="00087565">
        <w:rPr>
          <w:rFonts w:ascii="宋体" w:hAnsi="宋体" w:cs="宋体" w:hint="eastAsia"/>
          <w:sz w:val="24"/>
          <w:szCs w:val="24"/>
        </w:rPr>
        <w:t>。</w:t>
      </w:r>
    </w:p>
    <w:p w:rsidR="00547A1B" w:rsidRDefault="00547A1B" w:rsidP="002E25F8">
      <w:pPr>
        <w:spacing w:line="360" w:lineRule="auto"/>
        <w:ind w:firstLineChars="200" w:firstLine="31680"/>
        <w:rPr>
          <w:rFonts w:ascii="宋体" w:cs="Times New Roman"/>
          <w:sz w:val="24"/>
          <w:szCs w:val="24"/>
        </w:rPr>
      </w:pPr>
      <w:r>
        <w:rPr>
          <w:rFonts w:ascii="宋体" w:hAnsi="宋体" w:cs="宋体"/>
          <w:sz w:val="24"/>
          <w:szCs w:val="24"/>
        </w:rPr>
        <w:t>4</w:t>
      </w:r>
      <w:r>
        <w:rPr>
          <w:rFonts w:ascii="宋体" w:hAnsi="宋体" w:cs="宋体" w:hint="eastAsia"/>
          <w:sz w:val="24"/>
          <w:szCs w:val="24"/>
        </w:rPr>
        <w:t>、</w:t>
      </w:r>
      <w:r w:rsidRPr="00087565">
        <w:rPr>
          <w:rFonts w:ascii="宋体" w:hAnsi="宋体" w:cs="宋体" w:hint="eastAsia"/>
          <w:sz w:val="24"/>
          <w:szCs w:val="24"/>
        </w:rPr>
        <w:t>试件安装框应保证试件安装牢固，不应产生倾斜及变形，同时保证试件可开启部分的正常开启。</w:t>
      </w:r>
    </w:p>
    <w:p w:rsidR="00547A1B" w:rsidRDefault="00547A1B" w:rsidP="002E25F8">
      <w:pPr>
        <w:spacing w:line="360" w:lineRule="auto"/>
        <w:ind w:firstLineChars="200" w:firstLine="31680"/>
        <w:rPr>
          <w:rFonts w:ascii="宋体" w:cs="Times New Roman"/>
          <w:sz w:val="24"/>
          <w:szCs w:val="24"/>
        </w:rPr>
      </w:pPr>
      <w:r>
        <w:rPr>
          <w:rFonts w:ascii="宋体" w:hAnsi="宋体" w:cs="宋体"/>
          <w:sz w:val="24"/>
          <w:szCs w:val="24"/>
        </w:rPr>
        <w:t>5</w:t>
      </w:r>
      <w:r>
        <w:rPr>
          <w:rFonts w:ascii="宋体" w:hAnsi="宋体" w:cs="宋体" w:hint="eastAsia"/>
          <w:sz w:val="24"/>
          <w:szCs w:val="24"/>
        </w:rPr>
        <w:t>、</w:t>
      </w:r>
      <w:r w:rsidRPr="00087565">
        <w:rPr>
          <w:rFonts w:ascii="宋体" w:hAnsi="宋体" w:cs="宋体" w:hint="eastAsia"/>
          <w:sz w:val="24"/>
          <w:szCs w:val="24"/>
        </w:rPr>
        <w:t>供压系统应具备施加正负双向的压力差的能力，静态压力控制装置应能调节出稳定的气流，动态压力控制装置应能稳定的提供</w:t>
      </w:r>
      <w:r w:rsidRPr="00087565">
        <w:rPr>
          <w:rFonts w:ascii="宋体" w:hAnsi="宋体" w:cs="宋体"/>
          <w:sz w:val="24"/>
          <w:szCs w:val="24"/>
        </w:rPr>
        <w:t>3s</w:t>
      </w:r>
      <w:r w:rsidRPr="00087565">
        <w:rPr>
          <w:rFonts w:ascii="宋体" w:hAnsi="宋体" w:cs="宋体" w:hint="eastAsia"/>
          <w:sz w:val="24"/>
          <w:szCs w:val="24"/>
        </w:rPr>
        <w:t>～</w:t>
      </w:r>
      <w:r w:rsidRPr="00087565">
        <w:rPr>
          <w:rFonts w:ascii="宋体" w:hAnsi="宋体" w:cs="宋体"/>
          <w:sz w:val="24"/>
          <w:szCs w:val="24"/>
        </w:rPr>
        <w:t>5s</w:t>
      </w:r>
      <w:r w:rsidRPr="00087565">
        <w:rPr>
          <w:rFonts w:ascii="宋体" w:hAnsi="宋体" w:cs="宋体" w:hint="eastAsia"/>
          <w:sz w:val="24"/>
          <w:szCs w:val="24"/>
        </w:rPr>
        <w:t>周期的波动风压，波动风压的波峰值、波谷值应满足检测要求。</w:t>
      </w:r>
    </w:p>
    <w:p w:rsidR="00547A1B" w:rsidRDefault="00547A1B" w:rsidP="002E25F8">
      <w:pPr>
        <w:spacing w:line="360" w:lineRule="auto"/>
        <w:ind w:firstLineChars="200" w:firstLine="31680"/>
        <w:rPr>
          <w:rFonts w:ascii="宋体" w:cs="Times New Roman"/>
          <w:sz w:val="24"/>
          <w:szCs w:val="24"/>
        </w:rPr>
      </w:pPr>
      <w:r>
        <w:rPr>
          <w:rFonts w:ascii="宋体" w:hAnsi="宋体" w:cs="宋体"/>
          <w:sz w:val="24"/>
          <w:szCs w:val="24"/>
        </w:rPr>
        <w:t>6</w:t>
      </w:r>
      <w:r>
        <w:rPr>
          <w:rFonts w:ascii="宋体" w:hAnsi="宋体" w:cs="宋体" w:hint="eastAsia"/>
          <w:sz w:val="24"/>
          <w:szCs w:val="24"/>
        </w:rPr>
        <w:t>、</w:t>
      </w:r>
      <w:r w:rsidRPr="00087565">
        <w:rPr>
          <w:rFonts w:ascii="宋体" w:hAnsi="宋体" w:cs="宋体" w:hint="eastAsia"/>
          <w:sz w:val="24"/>
          <w:szCs w:val="24"/>
        </w:rPr>
        <w:t>淋水系统的喷淋装置应满足在窗试件的全部面积上形成连续水膜并达到规定淋水量的要求。喷嘴布置应均匀，各喷嘴与试件的距离宜相等且不应小于</w:t>
      </w:r>
      <w:r w:rsidRPr="00087565">
        <w:rPr>
          <w:rFonts w:ascii="宋体" w:hAnsi="宋体" w:cs="宋体"/>
          <w:sz w:val="24"/>
          <w:szCs w:val="24"/>
        </w:rPr>
        <w:t>500mm</w:t>
      </w:r>
      <w:r w:rsidRPr="00087565">
        <w:rPr>
          <w:rFonts w:ascii="宋体" w:hAnsi="宋体" w:cs="宋体" w:hint="eastAsia"/>
          <w:sz w:val="24"/>
          <w:szCs w:val="24"/>
        </w:rPr>
        <w:t>；装置的喷水量应能调节，并有措施保证喷水量的均匀性</w:t>
      </w:r>
      <w:r>
        <w:rPr>
          <w:rFonts w:ascii="宋体" w:hAnsi="宋体" w:cs="宋体" w:hint="eastAsia"/>
          <w:sz w:val="24"/>
          <w:szCs w:val="24"/>
        </w:rPr>
        <w:t>。</w:t>
      </w:r>
    </w:p>
    <w:p w:rsidR="00547A1B" w:rsidRDefault="00547A1B" w:rsidP="002E25F8">
      <w:pPr>
        <w:spacing w:line="360" w:lineRule="auto"/>
        <w:ind w:firstLineChars="200" w:firstLine="31680"/>
        <w:rPr>
          <w:rFonts w:ascii="宋体" w:cs="Times New Roman"/>
          <w:sz w:val="24"/>
          <w:szCs w:val="24"/>
        </w:rPr>
      </w:pPr>
      <w:r>
        <w:rPr>
          <w:rFonts w:ascii="宋体" w:hAnsi="宋体" w:cs="宋体"/>
          <w:sz w:val="24"/>
          <w:szCs w:val="24"/>
        </w:rPr>
        <w:t>7</w:t>
      </w:r>
      <w:r>
        <w:rPr>
          <w:rFonts w:ascii="宋体" w:hAnsi="宋体" w:cs="宋体" w:hint="eastAsia"/>
          <w:sz w:val="24"/>
          <w:szCs w:val="24"/>
        </w:rPr>
        <w:t>、</w:t>
      </w:r>
      <w:r w:rsidRPr="00734B36">
        <w:rPr>
          <w:rFonts w:ascii="宋体" w:hAnsi="宋体" w:cs="宋体" w:hint="eastAsia"/>
          <w:sz w:val="24"/>
          <w:szCs w:val="24"/>
        </w:rPr>
        <w:t>位移测量仪表的安装支架在测试过程中应牢固，并保证位移的测量不受试件及其支承设施的变形、移动所影响</w:t>
      </w:r>
    </w:p>
    <w:p w:rsidR="00547A1B" w:rsidRPr="00734B36" w:rsidRDefault="00547A1B" w:rsidP="00734B36">
      <w:pPr>
        <w:spacing w:line="360" w:lineRule="auto"/>
        <w:rPr>
          <w:rFonts w:ascii="宋体" w:cs="Times New Roman"/>
          <w:sz w:val="24"/>
          <w:szCs w:val="24"/>
        </w:rPr>
      </w:pPr>
      <w:r>
        <w:rPr>
          <w:rFonts w:ascii="宋体" w:hAnsi="宋体" w:cs="宋体" w:hint="eastAsia"/>
          <w:b/>
          <w:bCs/>
          <w:sz w:val="24"/>
          <w:szCs w:val="24"/>
        </w:rPr>
        <w:t>二</w:t>
      </w:r>
      <w:r w:rsidRPr="00087565">
        <w:rPr>
          <w:rFonts w:ascii="宋体" w:hAnsi="宋体" w:cs="宋体" w:hint="eastAsia"/>
          <w:b/>
          <w:bCs/>
          <w:sz w:val="24"/>
          <w:szCs w:val="24"/>
        </w:rPr>
        <w:t>、抗风压性能要求</w:t>
      </w:r>
    </w:p>
    <w:p w:rsidR="00547A1B" w:rsidRDefault="00547A1B" w:rsidP="002E25F8">
      <w:pPr>
        <w:spacing w:line="360" w:lineRule="auto"/>
        <w:ind w:firstLineChars="200" w:firstLine="31680"/>
        <w:rPr>
          <w:rFonts w:ascii="宋体" w:cs="Times New Roman"/>
          <w:sz w:val="24"/>
          <w:szCs w:val="24"/>
        </w:rPr>
      </w:pPr>
      <w:r>
        <w:rPr>
          <w:rFonts w:ascii="宋体" w:hAnsi="宋体" w:cs="宋体" w:hint="eastAsia"/>
          <w:sz w:val="24"/>
          <w:szCs w:val="24"/>
        </w:rPr>
        <w:t>应能进行变形检测、反复加压检测、安全检测（定级检测、工程检测）。预备加压加载速度、检测加压加载速度、波动加压加载速度、稳压时间应可调控。</w:t>
      </w:r>
    </w:p>
    <w:p w:rsidR="00547A1B" w:rsidRDefault="00547A1B" w:rsidP="002E25F8">
      <w:pPr>
        <w:spacing w:line="360" w:lineRule="auto"/>
        <w:ind w:firstLineChars="200" w:firstLine="31680"/>
        <w:rPr>
          <w:rFonts w:ascii="宋体" w:cs="Times New Roman"/>
          <w:sz w:val="24"/>
          <w:szCs w:val="24"/>
        </w:rPr>
      </w:pPr>
      <w:r>
        <w:rPr>
          <w:rFonts w:ascii="宋体" w:hAnsi="宋体" w:cs="宋体" w:hint="eastAsia"/>
          <w:sz w:val="24"/>
          <w:szCs w:val="24"/>
        </w:rPr>
        <w:t>风压装置应能提供稳定的风压：最大正风压≥</w:t>
      </w:r>
      <w:r>
        <w:rPr>
          <w:rFonts w:ascii="宋体" w:hAnsi="宋体" w:cs="宋体"/>
          <w:sz w:val="24"/>
          <w:szCs w:val="24"/>
        </w:rPr>
        <w:t>7500Pa</w:t>
      </w:r>
      <w:r>
        <w:rPr>
          <w:rFonts w:ascii="宋体" w:hAnsi="宋体" w:cs="宋体" w:hint="eastAsia"/>
          <w:sz w:val="24"/>
          <w:szCs w:val="24"/>
        </w:rPr>
        <w:t>，最小负风压≤</w:t>
      </w:r>
      <w:r>
        <w:rPr>
          <w:rFonts w:ascii="宋体" w:cs="宋体"/>
          <w:sz w:val="24"/>
          <w:szCs w:val="24"/>
        </w:rPr>
        <w:t>-</w:t>
      </w:r>
      <w:r>
        <w:rPr>
          <w:rFonts w:ascii="宋体" w:hAnsi="宋体" w:cs="宋体"/>
          <w:sz w:val="24"/>
          <w:szCs w:val="24"/>
        </w:rPr>
        <w:t>7500Pa</w:t>
      </w:r>
      <w:r>
        <w:rPr>
          <w:rFonts w:ascii="宋体" w:hAnsi="宋体" w:cs="宋体" w:hint="eastAsia"/>
          <w:sz w:val="24"/>
          <w:szCs w:val="24"/>
        </w:rPr>
        <w:t>。</w:t>
      </w:r>
    </w:p>
    <w:p w:rsidR="00547A1B" w:rsidRDefault="00547A1B" w:rsidP="002E25F8">
      <w:pPr>
        <w:spacing w:line="360" w:lineRule="auto"/>
        <w:ind w:firstLineChars="200" w:firstLine="31680"/>
        <w:rPr>
          <w:rFonts w:ascii="宋体" w:cs="Times New Roman"/>
          <w:sz w:val="24"/>
          <w:szCs w:val="24"/>
        </w:rPr>
      </w:pPr>
      <w:r>
        <w:rPr>
          <w:rFonts w:ascii="宋体" w:hAnsi="宋体" w:cs="宋体" w:hint="eastAsia"/>
          <w:sz w:val="24"/>
          <w:szCs w:val="24"/>
        </w:rPr>
        <w:t>压力装置测量精度：±</w:t>
      </w:r>
      <w:r>
        <w:rPr>
          <w:rFonts w:ascii="宋体" w:cs="宋体"/>
          <w:sz w:val="24"/>
          <w:szCs w:val="24"/>
        </w:rPr>
        <w:t>0.</w:t>
      </w:r>
      <w:r>
        <w:rPr>
          <w:rFonts w:ascii="宋体" w:hAnsi="宋体" w:cs="宋体"/>
          <w:sz w:val="24"/>
          <w:szCs w:val="24"/>
        </w:rPr>
        <w:t>5</w:t>
      </w:r>
      <w:r>
        <w:rPr>
          <w:rFonts w:ascii="宋体" w:hAnsi="宋体" w:cs="宋体" w:hint="eastAsia"/>
          <w:sz w:val="24"/>
          <w:szCs w:val="24"/>
        </w:rPr>
        <w:t>％</w:t>
      </w:r>
    </w:p>
    <w:p w:rsidR="00547A1B" w:rsidRDefault="00547A1B" w:rsidP="002E25F8">
      <w:pPr>
        <w:spacing w:line="360" w:lineRule="auto"/>
        <w:ind w:firstLineChars="200" w:firstLine="31680"/>
        <w:rPr>
          <w:rFonts w:ascii="宋体" w:cs="Times New Roman"/>
          <w:sz w:val="24"/>
          <w:szCs w:val="24"/>
        </w:rPr>
      </w:pPr>
      <w:r>
        <w:rPr>
          <w:rFonts w:ascii="宋体" w:hAnsi="宋体" w:cs="宋体" w:hint="eastAsia"/>
          <w:sz w:val="24"/>
          <w:szCs w:val="24"/>
        </w:rPr>
        <w:t>挠度位移计量程：≥</w:t>
      </w:r>
      <w:r>
        <w:rPr>
          <w:rFonts w:ascii="宋体" w:hAnsi="宋体" w:cs="宋体"/>
          <w:sz w:val="24"/>
          <w:szCs w:val="24"/>
        </w:rPr>
        <w:t>80mm</w:t>
      </w:r>
    </w:p>
    <w:p w:rsidR="00547A1B" w:rsidRDefault="00547A1B" w:rsidP="002E25F8">
      <w:pPr>
        <w:spacing w:line="360" w:lineRule="auto"/>
        <w:ind w:firstLineChars="200" w:firstLine="31680"/>
        <w:rPr>
          <w:rFonts w:ascii="宋体" w:cs="Times New Roman"/>
          <w:sz w:val="24"/>
          <w:szCs w:val="24"/>
        </w:rPr>
      </w:pPr>
      <w:r>
        <w:rPr>
          <w:rFonts w:ascii="宋体" w:hAnsi="宋体" w:cs="宋体" w:hint="eastAsia"/>
          <w:sz w:val="24"/>
          <w:szCs w:val="24"/>
        </w:rPr>
        <w:t>挠度位移测量精度：±</w:t>
      </w:r>
      <w:r>
        <w:rPr>
          <w:rFonts w:ascii="宋体" w:hAnsi="宋体" w:cs="宋体"/>
          <w:sz w:val="24"/>
          <w:szCs w:val="24"/>
        </w:rPr>
        <w:t>0.2</w:t>
      </w:r>
      <w:r>
        <w:rPr>
          <w:rFonts w:ascii="宋体" w:hAnsi="宋体" w:cs="宋体" w:hint="eastAsia"/>
          <w:sz w:val="24"/>
          <w:szCs w:val="24"/>
        </w:rPr>
        <w:t>％，</w:t>
      </w:r>
    </w:p>
    <w:p w:rsidR="00547A1B" w:rsidRDefault="00547A1B" w:rsidP="002E25F8">
      <w:pPr>
        <w:spacing w:line="360" w:lineRule="auto"/>
        <w:ind w:firstLineChars="200" w:firstLine="31680"/>
        <w:rPr>
          <w:rFonts w:ascii="宋体" w:cs="Times New Roman"/>
          <w:sz w:val="24"/>
          <w:szCs w:val="24"/>
        </w:rPr>
      </w:pPr>
      <w:r>
        <w:rPr>
          <w:rFonts w:ascii="宋体" w:hAnsi="宋体" w:cs="宋体" w:hint="eastAsia"/>
          <w:sz w:val="24"/>
          <w:szCs w:val="24"/>
        </w:rPr>
        <w:t>挠度位移测量分辨率：±</w:t>
      </w:r>
      <w:r>
        <w:rPr>
          <w:rFonts w:ascii="宋体" w:hAnsi="宋体" w:cs="宋体"/>
          <w:sz w:val="24"/>
          <w:szCs w:val="24"/>
        </w:rPr>
        <w:t>0.01mm</w:t>
      </w:r>
    </w:p>
    <w:p w:rsidR="00547A1B" w:rsidRDefault="00547A1B" w:rsidP="002E25F8">
      <w:pPr>
        <w:spacing w:line="360" w:lineRule="auto"/>
        <w:ind w:firstLineChars="200" w:firstLine="31680"/>
        <w:rPr>
          <w:rFonts w:ascii="宋体" w:cs="Times New Roman"/>
          <w:sz w:val="24"/>
          <w:szCs w:val="24"/>
        </w:rPr>
      </w:pPr>
      <w:r>
        <w:rPr>
          <w:rFonts w:ascii="宋体" w:hAnsi="宋体" w:cs="宋体" w:hint="eastAsia"/>
          <w:sz w:val="24"/>
          <w:szCs w:val="24"/>
        </w:rPr>
        <w:t>预备风压加载速度：</w:t>
      </w:r>
      <w:r>
        <w:rPr>
          <w:rFonts w:ascii="宋体" w:hAnsi="宋体" w:cs="宋体"/>
          <w:sz w:val="24"/>
          <w:szCs w:val="24"/>
        </w:rPr>
        <w:t>100Pa/s</w:t>
      </w:r>
    </w:p>
    <w:p w:rsidR="00547A1B" w:rsidRDefault="00547A1B" w:rsidP="002E25F8">
      <w:pPr>
        <w:spacing w:line="360" w:lineRule="auto"/>
        <w:ind w:firstLineChars="200" w:firstLine="31680"/>
        <w:rPr>
          <w:rFonts w:ascii="宋体" w:cs="Times New Roman"/>
          <w:sz w:val="24"/>
          <w:szCs w:val="24"/>
        </w:rPr>
      </w:pPr>
      <w:r>
        <w:rPr>
          <w:rFonts w:ascii="宋体" w:hAnsi="宋体" w:cs="宋体" w:hint="eastAsia"/>
          <w:sz w:val="24"/>
          <w:szCs w:val="24"/>
        </w:rPr>
        <w:t>预备加压稳压时间：</w:t>
      </w:r>
      <w:r>
        <w:rPr>
          <w:rFonts w:ascii="宋体" w:hAnsi="宋体" w:cs="宋体"/>
          <w:sz w:val="24"/>
          <w:szCs w:val="24"/>
        </w:rPr>
        <w:t>3s</w:t>
      </w:r>
    </w:p>
    <w:p w:rsidR="00547A1B" w:rsidRDefault="00547A1B" w:rsidP="002E25F8">
      <w:pPr>
        <w:spacing w:line="360" w:lineRule="auto"/>
        <w:ind w:firstLineChars="200" w:firstLine="31680"/>
        <w:rPr>
          <w:rFonts w:ascii="宋体" w:cs="Times New Roman"/>
          <w:sz w:val="24"/>
          <w:szCs w:val="24"/>
        </w:rPr>
      </w:pPr>
      <w:r>
        <w:rPr>
          <w:rFonts w:ascii="宋体" w:hAnsi="宋体" w:cs="宋体" w:hint="eastAsia"/>
          <w:sz w:val="24"/>
          <w:szCs w:val="24"/>
        </w:rPr>
        <w:t>检测风压加载速度：</w:t>
      </w:r>
      <w:r>
        <w:rPr>
          <w:rFonts w:ascii="宋体" w:hAnsi="宋体" w:cs="宋体"/>
          <w:sz w:val="24"/>
          <w:szCs w:val="24"/>
        </w:rPr>
        <w:t>300</w:t>
      </w:r>
      <w:r w:rsidRPr="00C65385">
        <w:rPr>
          <w:rFonts w:ascii="宋体" w:hAnsi="宋体" w:cs="宋体"/>
          <w:sz w:val="24"/>
          <w:szCs w:val="24"/>
        </w:rPr>
        <w:t xml:space="preserve"> </w:t>
      </w:r>
      <w:r>
        <w:rPr>
          <w:rFonts w:ascii="宋体" w:hAnsi="宋体" w:cs="宋体"/>
          <w:sz w:val="24"/>
          <w:szCs w:val="24"/>
        </w:rPr>
        <w:t>Pa/s</w:t>
      </w:r>
      <w:r>
        <w:rPr>
          <w:rFonts w:ascii="宋体" w:hAnsi="宋体" w:cs="宋体" w:hint="eastAsia"/>
          <w:sz w:val="24"/>
          <w:szCs w:val="24"/>
        </w:rPr>
        <w:t>～</w:t>
      </w:r>
      <w:r>
        <w:rPr>
          <w:rFonts w:ascii="宋体" w:hAnsi="宋体" w:cs="宋体"/>
          <w:sz w:val="24"/>
          <w:szCs w:val="24"/>
        </w:rPr>
        <w:t>500</w:t>
      </w:r>
      <w:r w:rsidRPr="00C65385">
        <w:rPr>
          <w:rFonts w:ascii="宋体" w:hAnsi="宋体" w:cs="宋体"/>
          <w:sz w:val="24"/>
          <w:szCs w:val="24"/>
        </w:rPr>
        <w:t xml:space="preserve"> </w:t>
      </w:r>
      <w:r>
        <w:rPr>
          <w:rFonts w:ascii="宋体" w:hAnsi="宋体" w:cs="宋体"/>
          <w:sz w:val="24"/>
          <w:szCs w:val="24"/>
        </w:rPr>
        <w:t>Pa/s</w:t>
      </w:r>
    </w:p>
    <w:p w:rsidR="00547A1B" w:rsidRPr="00FE2D78" w:rsidRDefault="00547A1B" w:rsidP="002E25F8">
      <w:pPr>
        <w:spacing w:line="360" w:lineRule="auto"/>
        <w:ind w:firstLineChars="200" w:firstLine="31680"/>
        <w:rPr>
          <w:rFonts w:ascii="宋体" w:cs="Times New Roman"/>
          <w:sz w:val="24"/>
          <w:szCs w:val="24"/>
        </w:rPr>
      </w:pPr>
      <w:r>
        <w:rPr>
          <w:rFonts w:ascii="宋体" w:hAnsi="宋体" w:cs="宋体" w:hint="eastAsia"/>
          <w:sz w:val="24"/>
          <w:szCs w:val="24"/>
        </w:rPr>
        <w:t>检测风压稳压时间：</w:t>
      </w:r>
      <w:r>
        <w:rPr>
          <w:rFonts w:ascii="宋体" w:hAnsi="宋体" w:cs="宋体"/>
          <w:sz w:val="24"/>
          <w:szCs w:val="24"/>
        </w:rPr>
        <w:t>3s</w:t>
      </w:r>
    </w:p>
    <w:p w:rsidR="00547A1B" w:rsidRDefault="00547A1B" w:rsidP="002E25F8">
      <w:pPr>
        <w:spacing w:line="360" w:lineRule="auto"/>
        <w:ind w:firstLineChars="200" w:firstLine="31680"/>
        <w:rPr>
          <w:rFonts w:ascii="宋体" w:cs="Times New Roman"/>
          <w:sz w:val="24"/>
          <w:szCs w:val="24"/>
        </w:rPr>
      </w:pPr>
      <w:r>
        <w:rPr>
          <w:rFonts w:ascii="宋体" w:hAnsi="宋体" w:cs="宋体" w:hint="eastAsia"/>
          <w:sz w:val="24"/>
          <w:szCs w:val="24"/>
        </w:rPr>
        <w:t>泄压时间：≥</w:t>
      </w:r>
      <w:r>
        <w:rPr>
          <w:rFonts w:ascii="宋体" w:hAnsi="宋体" w:cs="宋体"/>
          <w:sz w:val="24"/>
          <w:szCs w:val="24"/>
        </w:rPr>
        <w:t>1s</w:t>
      </w:r>
    </w:p>
    <w:p w:rsidR="00547A1B" w:rsidRDefault="00547A1B" w:rsidP="00734B36">
      <w:pPr>
        <w:spacing w:line="360" w:lineRule="auto"/>
        <w:rPr>
          <w:rFonts w:ascii="宋体" w:cs="Times New Roman"/>
          <w:b/>
          <w:bCs/>
          <w:sz w:val="24"/>
          <w:szCs w:val="24"/>
        </w:rPr>
      </w:pPr>
      <w:r>
        <w:rPr>
          <w:rFonts w:ascii="宋体" w:hAnsi="宋体" w:cs="宋体" w:hint="eastAsia"/>
          <w:b/>
          <w:bCs/>
          <w:sz w:val="24"/>
          <w:szCs w:val="24"/>
        </w:rPr>
        <w:t>三、</w:t>
      </w:r>
      <w:r w:rsidRPr="00087565">
        <w:rPr>
          <w:rFonts w:ascii="宋体" w:hAnsi="宋体" w:cs="宋体" w:hint="eastAsia"/>
          <w:b/>
          <w:bCs/>
          <w:sz w:val="24"/>
          <w:szCs w:val="24"/>
        </w:rPr>
        <w:t>气密性能要求</w:t>
      </w:r>
    </w:p>
    <w:p w:rsidR="00547A1B" w:rsidRPr="00087565" w:rsidRDefault="00547A1B" w:rsidP="00734B36">
      <w:pPr>
        <w:spacing w:line="360" w:lineRule="auto"/>
        <w:rPr>
          <w:rFonts w:ascii="宋体" w:cs="Times New Roman"/>
          <w:b/>
          <w:bCs/>
          <w:sz w:val="24"/>
          <w:szCs w:val="24"/>
        </w:rPr>
      </w:pPr>
      <w:r>
        <w:rPr>
          <w:rFonts w:ascii="宋体" w:hAnsi="宋体" w:cs="宋体"/>
          <w:b/>
          <w:bCs/>
          <w:sz w:val="24"/>
          <w:szCs w:val="24"/>
        </w:rPr>
        <w:t xml:space="preserve">    </w:t>
      </w:r>
      <w:r>
        <w:rPr>
          <w:rFonts w:ascii="宋体" w:hAnsi="宋体" w:cs="宋体" w:hint="eastAsia"/>
          <w:sz w:val="24"/>
          <w:szCs w:val="24"/>
        </w:rPr>
        <w:t>风压装置应能提供稳定的风压，加压顺序和压力可以调控。</w:t>
      </w:r>
    </w:p>
    <w:p w:rsidR="00547A1B" w:rsidRDefault="00547A1B" w:rsidP="002E25F8">
      <w:pPr>
        <w:spacing w:line="360" w:lineRule="auto"/>
        <w:ind w:firstLineChars="200" w:firstLine="31680"/>
        <w:rPr>
          <w:rFonts w:ascii="宋体" w:cs="Times New Roman"/>
          <w:sz w:val="24"/>
          <w:szCs w:val="24"/>
        </w:rPr>
      </w:pPr>
      <w:r>
        <w:rPr>
          <w:rFonts w:ascii="宋体" w:hAnsi="宋体" w:cs="宋体" w:hint="eastAsia"/>
          <w:sz w:val="24"/>
          <w:szCs w:val="24"/>
        </w:rPr>
        <w:t>空气流量测量装置测量范围：</w:t>
      </w:r>
      <w:r>
        <w:rPr>
          <w:rFonts w:ascii="宋体" w:cs="宋体"/>
          <w:sz w:val="24"/>
          <w:szCs w:val="24"/>
        </w:rPr>
        <w:t>0</w:t>
      </w:r>
      <w:r>
        <w:rPr>
          <w:rFonts w:ascii="宋体" w:hAnsi="宋体" w:cs="宋体" w:hint="eastAsia"/>
          <w:sz w:val="24"/>
          <w:szCs w:val="24"/>
        </w:rPr>
        <w:t>～</w:t>
      </w:r>
      <w:r>
        <w:rPr>
          <w:rFonts w:ascii="宋体" w:hAnsi="宋体" w:cs="宋体"/>
          <w:sz w:val="24"/>
          <w:szCs w:val="24"/>
        </w:rPr>
        <w:t>60</w:t>
      </w:r>
      <w:r>
        <w:rPr>
          <w:rFonts w:ascii="宋体" w:cs="宋体"/>
          <w:sz w:val="24"/>
          <w:szCs w:val="24"/>
        </w:rPr>
        <w:t>0</w:t>
      </w:r>
      <w:r>
        <w:rPr>
          <w:rFonts w:ascii="宋体" w:hAnsi="宋体" w:cs="宋体"/>
          <w:sz w:val="24"/>
          <w:szCs w:val="24"/>
        </w:rPr>
        <w:t>m</w:t>
      </w:r>
      <w:r>
        <w:rPr>
          <w:rFonts w:ascii="宋体" w:hAnsi="宋体" w:cs="宋体"/>
          <w:sz w:val="24"/>
          <w:szCs w:val="24"/>
          <w:vertAlign w:val="superscript"/>
        </w:rPr>
        <w:t>3</w:t>
      </w:r>
      <w:r>
        <w:rPr>
          <w:rFonts w:ascii="宋体" w:hAnsi="宋体" w:cs="宋体"/>
          <w:sz w:val="24"/>
          <w:szCs w:val="24"/>
        </w:rPr>
        <w:t xml:space="preserve">/h  </w:t>
      </w:r>
    </w:p>
    <w:p w:rsidR="00547A1B" w:rsidRDefault="00547A1B" w:rsidP="002E25F8">
      <w:pPr>
        <w:spacing w:line="360" w:lineRule="auto"/>
        <w:ind w:firstLineChars="200" w:firstLine="31680"/>
        <w:rPr>
          <w:rFonts w:ascii="宋体" w:cs="Times New Roman"/>
          <w:sz w:val="24"/>
          <w:szCs w:val="24"/>
        </w:rPr>
      </w:pPr>
      <w:r>
        <w:rPr>
          <w:rFonts w:ascii="宋体" w:hAnsi="宋体" w:cs="宋体" w:hint="eastAsia"/>
          <w:sz w:val="24"/>
          <w:szCs w:val="24"/>
        </w:rPr>
        <w:t>空气流量测量精度：±</w:t>
      </w:r>
      <w:r>
        <w:rPr>
          <w:rFonts w:ascii="宋体" w:hAnsi="宋体" w:cs="宋体"/>
          <w:sz w:val="24"/>
          <w:szCs w:val="24"/>
        </w:rPr>
        <w:t>2</w:t>
      </w:r>
      <w:r>
        <w:rPr>
          <w:rFonts w:ascii="宋体" w:hAnsi="宋体" w:cs="宋体" w:hint="eastAsia"/>
          <w:sz w:val="24"/>
          <w:szCs w:val="24"/>
        </w:rPr>
        <w:t>％</w:t>
      </w:r>
    </w:p>
    <w:p w:rsidR="00547A1B" w:rsidRPr="00087565" w:rsidRDefault="00547A1B" w:rsidP="00734B36">
      <w:pPr>
        <w:spacing w:line="360" w:lineRule="auto"/>
        <w:rPr>
          <w:rFonts w:ascii="宋体" w:cs="Times New Roman"/>
          <w:b/>
          <w:bCs/>
          <w:sz w:val="24"/>
          <w:szCs w:val="24"/>
        </w:rPr>
      </w:pPr>
      <w:r>
        <w:rPr>
          <w:rFonts w:ascii="宋体" w:hAnsi="宋体" w:cs="宋体" w:hint="eastAsia"/>
          <w:b/>
          <w:bCs/>
          <w:sz w:val="24"/>
          <w:szCs w:val="24"/>
        </w:rPr>
        <w:t>四</w:t>
      </w:r>
      <w:r w:rsidRPr="00087565">
        <w:rPr>
          <w:rFonts w:ascii="宋体" w:hAnsi="宋体" w:cs="宋体" w:hint="eastAsia"/>
          <w:b/>
          <w:bCs/>
          <w:sz w:val="24"/>
          <w:szCs w:val="24"/>
        </w:rPr>
        <w:t>、水密性能</w:t>
      </w:r>
    </w:p>
    <w:p w:rsidR="00547A1B" w:rsidRDefault="00547A1B" w:rsidP="002E25F8">
      <w:pPr>
        <w:spacing w:line="360" w:lineRule="auto"/>
        <w:ind w:firstLineChars="200" w:firstLine="31680"/>
        <w:rPr>
          <w:rFonts w:ascii="宋体" w:cs="Times New Roman"/>
          <w:sz w:val="24"/>
          <w:szCs w:val="24"/>
        </w:rPr>
      </w:pPr>
      <w:r>
        <w:rPr>
          <w:rFonts w:ascii="宋体" w:hAnsi="宋体" w:cs="宋体" w:hint="eastAsia"/>
          <w:sz w:val="24"/>
          <w:szCs w:val="24"/>
        </w:rPr>
        <w:t>淋水装置能提供</w:t>
      </w:r>
      <w:r>
        <w:rPr>
          <w:rFonts w:ascii="宋体" w:hAnsi="宋体" w:cs="宋体"/>
          <w:sz w:val="24"/>
          <w:szCs w:val="24"/>
        </w:rPr>
        <w:t>40L/h</w:t>
      </w:r>
      <w:r>
        <w:rPr>
          <w:rFonts w:ascii="宋体" w:hAnsi="宋体" w:cs="宋体" w:hint="eastAsia"/>
          <w:sz w:val="24"/>
          <w:szCs w:val="24"/>
        </w:rPr>
        <w:t>～</w:t>
      </w:r>
      <w:r>
        <w:rPr>
          <w:rFonts w:ascii="宋体" w:hAnsi="宋体" w:cs="宋体"/>
          <w:sz w:val="24"/>
          <w:szCs w:val="24"/>
        </w:rPr>
        <w:t>1600L/h</w:t>
      </w:r>
      <w:r>
        <w:rPr>
          <w:rFonts w:ascii="宋体" w:hAnsi="宋体" w:cs="宋体" w:hint="eastAsia"/>
          <w:sz w:val="24"/>
          <w:szCs w:val="24"/>
        </w:rPr>
        <w:t>的淋水量。</w:t>
      </w:r>
    </w:p>
    <w:p w:rsidR="00547A1B" w:rsidRDefault="00547A1B" w:rsidP="002E25F8">
      <w:pPr>
        <w:spacing w:line="360" w:lineRule="auto"/>
        <w:ind w:firstLineChars="200" w:firstLine="31680"/>
        <w:rPr>
          <w:rFonts w:ascii="宋体" w:cs="Times New Roman"/>
          <w:sz w:val="24"/>
          <w:szCs w:val="24"/>
        </w:rPr>
      </w:pPr>
      <w:r>
        <w:rPr>
          <w:rFonts w:ascii="宋体" w:hAnsi="宋体" w:cs="宋体" w:hint="eastAsia"/>
          <w:sz w:val="24"/>
          <w:szCs w:val="24"/>
        </w:rPr>
        <w:t>水流量测量装置量程：≥</w:t>
      </w:r>
      <w:r>
        <w:rPr>
          <w:rFonts w:ascii="宋体" w:hAnsi="宋体" w:cs="宋体"/>
          <w:sz w:val="24"/>
          <w:szCs w:val="24"/>
        </w:rPr>
        <w:t>1600L/h</w:t>
      </w:r>
    </w:p>
    <w:p w:rsidR="00547A1B" w:rsidRDefault="00547A1B" w:rsidP="002E25F8">
      <w:pPr>
        <w:spacing w:line="360" w:lineRule="auto"/>
        <w:ind w:firstLineChars="200" w:firstLine="31680"/>
        <w:rPr>
          <w:rFonts w:ascii="宋体" w:cs="Times New Roman"/>
          <w:sz w:val="24"/>
          <w:szCs w:val="24"/>
        </w:rPr>
      </w:pPr>
      <w:r>
        <w:rPr>
          <w:rFonts w:ascii="宋体" w:hAnsi="宋体" w:cs="宋体" w:hint="eastAsia"/>
          <w:sz w:val="24"/>
          <w:szCs w:val="24"/>
        </w:rPr>
        <w:t>水流量测量装置精度</w:t>
      </w:r>
      <w:r>
        <w:rPr>
          <w:rFonts w:ascii="宋体" w:hAnsi="宋体" w:cs="宋体"/>
          <w:sz w:val="24"/>
          <w:szCs w:val="24"/>
        </w:rPr>
        <w:t>:</w:t>
      </w:r>
      <w:r>
        <w:rPr>
          <w:rFonts w:ascii="宋体" w:hAnsi="宋体" w:cs="宋体" w:hint="eastAsia"/>
          <w:sz w:val="24"/>
          <w:szCs w:val="24"/>
        </w:rPr>
        <w:t>±</w:t>
      </w:r>
      <w:r>
        <w:rPr>
          <w:rFonts w:ascii="宋体" w:hAnsi="宋体" w:cs="宋体"/>
          <w:sz w:val="24"/>
          <w:szCs w:val="24"/>
        </w:rPr>
        <w:t>1.5</w:t>
      </w:r>
      <w:r>
        <w:rPr>
          <w:rFonts w:ascii="宋体" w:hAnsi="宋体" w:cs="宋体" w:hint="eastAsia"/>
          <w:sz w:val="24"/>
          <w:szCs w:val="24"/>
        </w:rPr>
        <w:t>％</w:t>
      </w:r>
    </w:p>
    <w:p w:rsidR="00547A1B" w:rsidRDefault="00547A1B" w:rsidP="002E25F8">
      <w:pPr>
        <w:spacing w:line="360" w:lineRule="auto"/>
        <w:ind w:firstLineChars="200" w:firstLine="31680"/>
        <w:rPr>
          <w:rFonts w:ascii="宋体" w:cs="Times New Roman"/>
          <w:sz w:val="24"/>
          <w:szCs w:val="24"/>
        </w:rPr>
      </w:pPr>
      <w:r>
        <w:rPr>
          <w:rFonts w:ascii="宋体" w:hAnsi="宋体" w:cs="宋体" w:hint="eastAsia"/>
          <w:sz w:val="24"/>
          <w:szCs w:val="24"/>
        </w:rPr>
        <w:t>波动加压加载速度：</w:t>
      </w:r>
      <w:r>
        <w:rPr>
          <w:rFonts w:ascii="宋体" w:hAnsi="宋体" w:cs="宋体"/>
          <w:sz w:val="24"/>
          <w:szCs w:val="24"/>
        </w:rPr>
        <w:t>100Pa/s</w:t>
      </w:r>
    </w:p>
    <w:p w:rsidR="00547A1B" w:rsidRDefault="00547A1B" w:rsidP="002E25F8">
      <w:pPr>
        <w:spacing w:line="360" w:lineRule="auto"/>
        <w:ind w:firstLineChars="200" w:firstLine="31680"/>
        <w:rPr>
          <w:rFonts w:ascii="宋体" w:cs="Times New Roman"/>
          <w:sz w:val="24"/>
          <w:szCs w:val="24"/>
        </w:rPr>
      </w:pPr>
      <w:r>
        <w:rPr>
          <w:rFonts w:ascii="宋体" w:hAnsi="宋体" w:cs="宋体" w:hint="eastAsia"/>
          <w:sz w:val="24"/>
          <w:szCs w:val="24"/>
        </w:rPr>
        <w:t>波动加压波动周期：</w:t>
      </w:r>
      <w:r>
        <w:rPr>
          <w:rFonts w:ascii="宋体" w:hAnsi="宋体" w:cs="宋体"/>
          <w:sz w:val="24"/>
          <w:szCs w:val="24"/>
        </w:rPr>
        <w:t>3</w:t>
      </w:r>
      <w:r>
        <w:rPr>
          <w:rFonts w:ascii="宋体" w:hAnsi="宋体" w:cs="宋体" w:hint="eastAsia"/>
          <w:sz w:val="24"/>
          <w:szCs w:val="24"/>
        </w:rPr>
        <w:t>～</w:t>
      </w:r>
      <w:r>
        <w:rPr>
          <w:rFonts w:ascii="宋体" w:hAnsi="宋体" w:cs="宋体"/>
          <w:sz w:val="24"/>
          <w:szCs w:val="24"/>
        </w:rPr>
        <w:t>5s</w:t>
      </w:r>
    </w:p>
    <w:p w:rsidR="00547A1B" w:rsidRPr="00CD15B6" w:rsidRDefault="00547A1B" w:rsidP="002E25F8">
      <w:pPr>
        <w:spacing w:line="360" w:lineRule="auto"/>
        <w:ind w:firstLineChars="200" w:firstLine="31680"/>
        <w:rPr>
          <w:rFonts w:ascii="宋体" w:cs="Times New Roman"/>
          <w:sz w:val="24"/>
          <w:szCs w:val="24"/>
        </w:rPr>
      </w:pPr>
      <w:r w:rsidRPr="00854A74">
        <w:rPr>
          <w:rFonts w:ascii="宋体" w:hAnsi="宋体" w:cs="宋体" w:hint="eastAsia"/>
          <w:sz w:val="24"/>
          <w:szCs w:val="24"/>
        </w:rPr>
        <w:t>喷淋装置喷嘴锥角：≥</w:t>
      </w:r>
      <w:r w:rsidRPr="00854A74">
        <w:rPr>
          <w:rFonts w:ascii="宋体" w:hAnsi="宋体" w:cs="宋体"/>
          <w:sz w:val="24"/>
          <w:szCs w:val="24"/>
        </w:rPr>
        <w:t>60</w:t>
      </w:r>
      <w:r w:rsidRPr="00854A74">
        <w:rPr>
          <w:rFonts w:ascii="宋体" w:hAnsi="宋体" w:cs="宋体" w:hint="eastAsia"/>
          <w:sz w:val="24"/>
          <w:szCs w:val="24"/>
        </w:rPr>
        <w:t>°</w:t>
      </w:r>
    </w:p>
    <w:p w:rsidR="00547A1B" w:rsidRDefault="00547A1B" w:rsidP="00A83706">
      <w:pPr>
        <w:ind w:right="-1054"/>
        <w:rPr>
          <w:rFonts w:ascii="宋体" w:cs="Times New Roman"/>
          <w:b/>
          <w:bCs/>
          <w:sz w:val="28"/>
          <w:szCs w:val="28"/>
        </w:rPr>
      </w:pPr>
      <w:r w:rsidRPr="00734B36">
        <w:rPr>
          <w:rFonts w:ascii="宋体" w:hAnsi="宋体" w:cs="宋体" w:hint="eastAsia"/>
          <w:b/>
          <w:bCs/>
          <w:sz w:val="28"/>
          <w:szCs w:val="28"/>
        </w:rPr>
        <w:t>五、软件控制系统</w:t>
      </w:r>
    </w:p>
    <w:p w:rsidR="00547A1B" w:rsidRDefault="00547A1B" w:rsidP="002E25F8">
      <w:pPr>
        <w:spacing w:line="360" w:lineRule="auto"/>
        <w:ind w:firstLineChars="200" w:firstLine="31680"/>
        <w:rPr>
          <w:rFonts w:ascii="宋体" w:cs="Times New Roman"/>
          <w:sz w:val="24"/>
          <w:szCs w:val="24"/>
        </w:rPr>
      </w:pPr>
      <w:r>
        <w:rPr>
          <w:rFonts w:ascii="宋体" w:hAnsi="宋体" w:cs="宋体" w:hint="eastAsia"/>
          <w:sz w:val="24"/>
          <w:szCs w:val="24"/>
        </w:rPr>
        <w:t>软件控制程序、计算方法、评定方法应符合</w:t>
      </w:r>
      <w:r>
        <w:rPr>
          <w:rFonts w:ascii="宋体" w:hAnsi="宋体" w:cs="宋体"/>
          <w:sz w:val="24"/>
          <w:szCs w:val="24"/>
        </w:rPr>
        <w:t>GB/T7106-2019</w:t>
      </w:r>
      <w:r>
        <w:rPr>
          <w:rFonts w:ascii="宋体" w:hAnsi="宋体" w:cs="宋体" w:hint="eastAsia"/>
          <w:sz w:val="24"/>
          <w:szCs w:val="24"/>
        </w:rPr>
        <w:t>要求，原始记录内容和格式应与采购单位沟通。</w:t>
      </w:r>
    </w:p>
    <w:p w:rsidR="00547A1B" w:rsidRPr="00734B36" w:rsidRDefault="00547A1B" w:rsidP="002E25F8">
      <w:pPr>
        <w:spacing w:line="360" w:lineRule="auto"/>
        <w:ind w:firstLineChars="200" w:firstLine="31680"/>
        <w:rPr>
          <w:rFonts w:ascii="宋体" w:cs="Times New Roman"/>
          <w:sz w:val="24"/>
          <w:szCs w:val="24"/>
        </w:rPr>
      </w:pPr>
      <w:r w:rsidRPr="00734B36">
        <w:rPr>
          <w:rFonts w:ascii="宋体" w:hAnsi="宋体" w:cs="宋体"/>
          <w:sz w:val="24"/>
          <w:szCs w:val="24"/>
        </w:rPr>
        <w:t>1</w:t>
      </w:r>
      <w:r w:rsidRPr="00734B36">
        <w:rPr>
          <w:rFonts w:ascii="宋体" w:hAnsi="宋体" w:cs="宋体" w:hint="eastAsia"/>
          <w:sz w:val="24"/>
          <w:szCs w:val="24"/>
        </w:rPr>
        <w:t>、设备</w:t>
      </w:r>
      <w:r>
        <w:rPr>
          <w:rFonts w:ascii="宋体" w:hAnsi="宋体" w:cs="宋体" w:hint="eastAsia"/>
          <w:sz w:val="24"/>
          <w:szCs w:val="24"/>
        </w:rPr>
        <w:t>软、硬件控制程序禁止设置使用禁制功能（如使用期限、序列号等），</w:t>
      </w:r>
    </w:p>
    <w:p w:rsidR="00547A1B" w:rsidRDefault="00547A1B" w:rsidP="002E25F8">
      <w:pPr>
        <w:spacing w:line="360" w:lineRule="auto"/>
        <w:ind w:firstLineChars="200" w:firstLine="31680"/>
        <w:rPr>
          <w:rFonts w:ascii="宋体" w:cs="Times New Roman"/>
          <w:sz w:val="24"/>
          <w:szCs w:val="24"/>
        </w:rPr>
      </w:pPr>
      <w:r w:rsidRPr="00734B36">
        <w:rPr>
          <w:rFonts w:ascii="宋体" w:hAnsi="宋体" w:cs="宋体"/>
          <w:sz w:val="24"/>
          <w:szCs w:val="24"/>
        </w:rPr>
        <w:t>2</w:t>
      </w:r>
      <w:r w:rsidRPr="00734B36">
        <w:rPr>
          <w:rFonts w:ascii="宋体" w:hAnsi="宋体" w:cs="宋体" w:hint="eastAsia"/>
          <w:sz w:val="24"/>
          <w:szCs w:val="24"/>
        </w:rPr>
        <w:t>、</w:t>
      </w:r>
      <w:r>
        <w:rPr>
          <w:rFonts w:ascii="宋体" w:hAnsi="宋体" w:cs="宋体" w:hint="eastAsia"/>
          <w:sz w:val="24"/>
          <w:szCs w:val="24"/>
        </w:rPr>
        <w:t>软件应兼容</w:t>
      </w:r>
      <w:r>
        <w:rPr>
          <w:rFonts w:ascii="宋体" w:hAnsi="宋体" w:cs="宋体"/>
          <w:sz w:val="24"/>
          <w:szCs w:val="24"/>
        </w:rPr>
        <w:t>WIN7</w:t>
      </w:r>
      <w:r>
        <w:rPr>
          <w:rFonts w:ascii="宋体" w:hAnsi="宋体" w:cs="宋体" w:hint="eastAsia"/>
          <w:sz w:val="24"/>
          <w:szCs w:val="24"/>
        </w:rPr>
        <w:t>、</w:t>
      </w:r>
      <w:r>
        <w:rPr>
          <w:rFonts w:ascii="宋体" w:hAnsi="宋体" w:cs="宋体"/>
          <w:sz w:val="24"/>
          <w:szCs w:val="24"/>
        </w:rPr>
        <w:t>WIN10</w:t>
      </w:r>
      <w:r>
        <w:rPr>
          <w:rFonts w:ascii="宋体" w:hAnsi="宋体" w:cs="宋体" w:hint="eastAsia"/>
          <w:sz w:val="24"/>
          <w:szCs w:val="24"/>
        </w:rPr>
        <w:t>系统。</w:t>
      </w:r>
    </w:p>
    <w:p w:rsidR="00547A1B" w:rsidRDefault="00547A1B" w:rsidP="002E25F8">
      <w:pPr>
        <w:spacing w:line="360" w:lineRule="auto"/>
        <w:ind w:firstLineChars="200" w:firstLine="31680"/>
        <w:rPr>
          <w:rFonts w:ascii="宋体" w:cs="Times New Roman"/>
          <w:sz w:val="24"/>
          <w:szCs w:val="24"/>
        </w:rPr>
      </w:pPr>
      <w:r>
        <w:rPr>
          <w:rFonts w:ascii="宋体" w:hAnsi="宋体" w:cs="宋体"/>
          <w:sz w:val="24"/>
          <w:szCs w:val="24"/>
        </w:rPr>
        <w:t>3</w:t>
      </w:r>
      <w:r>
        <w:rPr>
          <w:rFonts w:ascii="宋体" w:hAnsi="宋体" w:cs="宋体" w:hint="eastAsia"/>
          <w:sz w:val="24"/>
          <w:szCs w:val="24"/>
        </w:rPr>
        <w:t>、软件应设有远程监控功能。</w:t>
      </w:r>
    </w:p>
    <w:p w:rsidR="00547A1B" w:rsidRDefault="00547A1B" w:rsidP="002E25F8">
      <w:pPr>
        <w:spacing w:line="360" w:lineRule="auto"/>
        <w:ind w:firstLineChars="200" w:firstLine="31680"/>
        <w:rPr>
          <w:rFonts w:ascii="宋体" w:cs="Times New Roman"/>
          <w:sz w:val="24"/>
          <w:szCs w:val="24"/>
        </w:rPr>
      </w:pPr>
      <w:r>
        <w:rPr>
          <w:rFonts w:ascii="宋体" w:hAnsi="宋体" w:cs="宋体"/>
          <w:sz w:val="24"/>
          <w:szCs w:val="24"/>
        </w:rPr>
        <w:t>4</w:t>
      </w:r>
      <w:r>
        <w:rPr>
          <w:rFonts w:ascii="宋体" w:hAnsi="宋体" w:cs="宋体" w:hint="eastAsia"/>
          <w:sz w:val="24"/>
          <w:szCs w:val="24"/>
        </w:rPr>
        <w:t>、配备台式电脑和激光打印机</w:t>
      </w:r>
    </w:p>
    <w:p w:rsidR="00547A1B" w:rsidRDefault="00547A1B" w:rsidP="00CD15B6">
      <w:pPr>
        <w:ind w:right="-1054"/>
        <w:rPr>
          <w:rFonts w:ascii="宋体" w:cs="Times New Roman"/>
          <w:b/>
          <w:bCs/>
          <w:sz w:val="28"/>
          <w:szCs w:val="28"/>
        </w:rPr>
      </w:pPr>
      <w:r w:rsidRPr="002E799F">
        <w:rPr>
          <w:rFonts w:ascii="宋体" w:hAnsi="宋体" w:cs="宋体" w:hint="eastAsia"/>
          <w:b/>
          <w:bCs/>
          <w:sz w:val="28"/>
          <w:szCs w:val="28"/>
        </w:rPr>
        <w:t>六、</w:t>
      </w:r>
      <w:r>
        <w:rPr>
          <w:rFonts w:ascii="宋体" w:hAnsi="宋体" w:cs="宋体" w:hint="eastAsia"/>
          <w:b/>
          <w:bCs/>
          <w:sz w:val="28"/>
          <w:szCs w:val="28"/>
        </w:rPr>
        <w:t>售后服务</w:t>
      </w:r>
    </w:p>
    <w:p w:rsidR="00547A1B" w:rsidRDefault="00547A1B" w:rsidP="002E25F8">
      <w:pPr>
        <w:spacing w:line="360" w:lineRule="auto"/>
        <w:ind w:firstLineChars="200" w:firstLine="31680"/>
        <w:rPr>
          <w:rFonts w:ascii="宋体" w:cs="Times New Roman"/>
          <w:sz w:val="24"/>
          <w:szCs w:val="24"/>
        </w:rPr>
      </w:pPr>
      <w:r w:rsidRPr="00CD15B6">
        <w:rPr>
          <w:rFonts w:ascii="宋体" w:hAnsi="宋体" w:cs="宋体"/>
          <w:sz w:val="24"/>
          <w:szCs w:val="24"/>
        </w:rPr>
        <w:t>1</w:t>
      </w:r>
      <w:r w:rsidRPr="00CD15B6">
        <w:rPr>
          <w:rFonts w:ascii="宋体" w:hAnsi="宋体" w:cs="宋体" w:hint="eastAsia"/>
          <w:sz w:val="24"/>
          <w:szCs w:val="24"/>
        </w:rPr>
        <w:t>、</w:t>
      </w:r>
      <w:r>
        <w:rPr>
          <w:rFonts w:ascii="宋体" w:hAnsi="宋体" w:cs="宋体" w:hint="eastAsia"/>
          <w:sz w:val="24"/>
          <w:szCs w:val="24"/>
        </w:rPr>
        <w:t>设备质保期</w:t>
      </w:r>
      <w:r>
        <w:rPr>
          <w:rFonts w:ascii="宋体" w:hAnsi="宋体" w:cs="宋体"/>
          <w:sz w:val="24"/>
          <w:szCs w:val="24"/>
        </w:rPr>
        <w:t>2</w:t>
      </w:r>
      <w:r>
        <w:rPr>
          <w:rFonts w:ascii="宋体" w:hAnsi="宋体" w:cs="宋体" w:hint="eastAsia"/>
          <w:sz w:val="24"/>
          <w:szCs w:val="24"/>
        </w:rPr>
        <w:t>年（自设备验收完成后开始计算）。</w:t>
      </w:r>
    </w:p>
    <w:p w:rsidR="00547A1B" w:rsidRPr="00CD15B6" w:rsidRDefault="00547A1B" w:rsidP="00AB0AC2">
      <w:pPr>
        <w:spacing w:line="360" w:lineRule="auto"/>
        <w:ind w:firstLineChars="200" w:firstLine="31680"/>
        <w:rPr>
          <w:rFonts w:ascii="宋体" w:cs="Times New Roman"/>
          <w:b/>
          <w:bCs/>
          <w:sz w:val="28"/>
          <w:szCs w:val="28"/>
        </w:rPr>
      </w:pPr>
      <w:r>
        <w:rPr>
          <w:rFonts w:ascii="宋体" w:hAnsi="宋体" w:cs="宋体"/>
          <w:sz w:val="24"/>
          <w:szCs w:val="24"/>
        </w:rPr>
        <w:t>2</w:t>
      </w:r>
      <w:r>
        <w:rPr>
          <w:rFonts w:ascii="宋体" w:hAnsi="宋体" w:cs="宋体" w:hint="eastAsia"/>
          <w:sz w:val="24"/>
          <w:szCs w:val="24"/>
        </w:rPr>
        <w:t>、维修响应时间</w:t>
      </w:r>
      <w:r>
        <w:rPr>
          <w:rFonts w:ascii="宋体" w:hAnsi="宋体" w:cs="宋体"/>
          <w:sz w:val="24"/>
          <w:szCs w:val="24"/>
        </w:rPr>
        <w:t>72</w:t>
      </w:r>
      <w:r>
        <w:rPr>
          <w:rFonts w:ascii="宋体" w:hAnsi="宋体" w:cs="宋体" w:hint="eastAsia"/>
          <w:sz w:val="24"/>
          <w:szCs w:val="24"/>
        </w:rPr>
        <w:t>小时内。</w:t>
      </w:r>
    </w:p>
    <w:sectPr w:rsidR="00547A1B" w:rsidRPr="00CD15B6" w:rsidSect="001B33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A1B" w:rsidRDefault="00547A1B" w:rsidP="00666B3B">
      <w:pPr>
        <w:rPr>
          <w:rFonts w:cs="Times New Roman"/>
        </w:rPr>
      </w:pPr>
      <w:r>
        <w:rPr>
          <w:rFonts w:cs="Times New Roman"/>
        </w:rPr>
        <w:separator/>
      </w:r>
    </w:p>
  </w:endnote>
  <w:endnote w:type="continuationSeparator" w:id="0">
    <w:p w:rsidR="00547A1B" w:rsidRDefault="00547A1B" w:rsidP="00666B3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A1B" w:rsidRDefault="00547A1B" w:rsidP="00666B3B">
      <w:pPr>
        <w:rPr>
          <w:rFonts w:cs="Times New Roman"/>
        </w:rPr>
      </w:pPr>
      <w:r>
        <w:rPr>
          <w:rFonts w:cs="Times New Roman"/>
        </w:rPr>
        <w:separator/>
      </w:r>
    </w:p>
  </w:footnote>
  <w:footnote w:type="continuationSeparator" w:id="0">
    <w:p w:rsidR="00547A1B" w:rsidRDefault="00547A1B" w:rsidP="00666B3B">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3706"/>
    <w:rsid w:val="00087565"/>
    <w:rsid w:val="000B4F5C"/>
    <w:rsid w:val="001B3332"/>
    <w:rsid w:val="00233CDA"/>
    <w:rsid w:val="002C20DC"/>
    <w:rsid w:val="002C52CD"/>
    <w:rsid w:val="002D448C"/>
    <w:rsid w:val="002E25F8"/>
    <w:rsid w:val="002E799F"/>
    <w:rsid w:val="00406F47"/>
    <w:rsid w:val="00495D0C"/>
    <w:rsid w:val="005168EE"/>
    <w:rsid w:val="00547A1B"/>
    <w:rsid w:val="005710FA"/>
    <w:rsid w:val="005C7802"/>
    <w:rsid w:val="0064785B"/>
    <w:rsid w:val="00666B3B"/>
    <w:rsid w:val="00675A50"/>
    <w:rsid w:val="0069776E"/>
    <w:rsid w:val="007044C6"/>
    <w:rsid w:val="00734B36"/>
    <w:rsid w:val="00854A74"/>
    <w:rsid w:val="00A311DF"/>
    <w:rsid w:val="00A83706"/>
    <w:rsid w:val="00AB0AC2"/>
    <w:rsid w:val="00B41C53"/>
    <w:rsid w:val="00BD2C61"/>
    <w:rsid w:val="00C63628"/>
    <w:rsid w:val="00C65385"/>
    <w:rsid w:val="00C87946"/>
    <w:rsid w:val="00CD15B6"/>
    <w:rsid w:val="00CF368C"/>
    <w:rsid w:val="00D33967"/>
    <w:rsid w:val="00E4251B"/>
    <w:rsid w:val="00E4567E"/>
    <w:rsid w:val="00E806AF"/>
    <w:rsid w:val="00F55474"/>
    <w:rsid w:val="00F642A4"/>
    <w:rsid w:val="00FE2D7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706"/>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83706"/>
    <w:pPr>
      <w:ind w:firstLineChars="200" w:firstLine="420"/>
    </w:pPr>
  </w:style>
  <w:style w:type="paragraph" w:styleId="Header">
    <w:name w:val="header"/>
    <w:basedOn w:val="Normal"/>
    <w:link w:val="HeaderChar"/>
    <w:uiPriority w:val="99"/>
    <w:rsid w:val="00666B3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666B3B"/>
    <w:rPr>
      <w:sz w:val="18"/>
      <w:szCs w:val="18"/>
    </w:rPr>
  </w:style>
  <w:style w:type="paragraph" w:styleId="Footer">
    <w:name w:val="footer"/>
    <w:basedOn w:val="Normal"/>
    <w:link w:val="FooterChar"/>
    <w:uiPriority w:val="99"/>
    <w:rsid w:val="00666B3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666B3B"/>
    <w:rPr>
      <w:sz w:val="18"/>
      <w:szCs w:val="18"/>
    </w:rPr>
  </w:style>
  <w:style w:type="table" w:styleId="TableGrid">
    <w:name w:val="Table Grid"/>
    <w:basedOn w:val="TableNormal"/>
    <w:uiPriority w:val="99"/>
    <w:rsid w:val="00406F47"/>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D2C61"/>
    <w:rPr>
      <w:sz w:val="18"/>
      <w:szCs w:val="18"/>
    </w:rPr>
  </w:style>
  <w:style w:type="character" w:customStyle="1" w:styleId="BalloonTextChar">
    <w:name w:val="Balloon Text Char"/>
    <w:basedOn w:val="DefaultParagraphFont"/>
    <w:link w:val="BalloonText"/>
    <w:uiPriority w:val="99"/>
    <w:semiHidden/>
    <w:locked/>
    <w:rsid w:val="00BD2C6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985</TotalTime>
  <Pages>3</Pages>
  <Words>228</Words>
  <Characters>1304</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cp:lastModifiedBy>
  <cp:revision>4</cp:revision>
  <cp:lastPrinted>2020-11-30T08:41:00Z</cp:lastPrinted>
  <dcterms:created xsi:type="dcterms:W3CDTF">2020-11-30T08:39:00Z</dcterms:created>
  <dcterms:modified xsi:type="dcterms:W3CDTF">2020-12-02T07:50:00Z</dcterms:modified>
</cp:coreProperties>
</file>