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027" w:rsidRPr="003F25E8" w:rsidRDefault="00A24027">
      <w:pPr>
        <w:rPr>
          <w:sz w:val="28"/>
          <w:szCs w:val="28"/>
        </w:rPr>
      </w:pPr>
    </w:p>
    <w:p w:rsidR="00A24027" w:rsidRPr="001C23FF" w:rsidRDefault="00A24027" w:rsidP="003F25E8">
      <w:pPr>
        <w:jc w:val="center"/>
        <w:rPr>
          <w:b/>
          <w:bCs/>
          <w:sz w:val="32"/>
          <w:szCs w:val="32"/>
        </w:rPr>
      </w:pPr>
      <w:bookmarkStart w:id="0" w:name="_Toc25208"/>
      <w:bookmarkStart w:id="1" w:name="_Toc15045"/>
      <w:r w:rsidRPr="001C23FF">
        <w:rPr>
          <w:rFonts w:ascii="宋体" w:hAnsi="宋体" w:cs="宋体" w:hint="eastAsia"/>
          <w:b/>
          <w:bCs/>
          <w:sz w:val="32"/>
          <w:szCs w:val="32"/>
        </w:rPr>
        <w:t>电线电缆耐火试验装置</w:t>
      </w:r>
      <w:bookmarkEnd w:id="0"/>
      <w:bookmarkEnd w:id="1"/>
      <w:r w:rsidRPr="001C23FF">
        <w:rPr>
          <w:rFonts w:ascii="宋体" w:hAnsi="宋体" w:cs="宋体" w:hint="eastAsia"/>
          <w:b/>
          <w:bCs/>
          <w:sz w:val="32"/>
          <w:szCs w:val="32"/>
        </w:rPr>
        <w:t>技术参数要求</w:t>
      </w:r>
    </w:p>
    <w:p w:rsidR="00A24027" w:rsidRPr="003F25E8" w:rsidRDefault="00A24027">
      <w:pPr>
        <w:rPr>
          <w:rFonts w:ascii="宋体"/>
          <w:b/>
          <w:bCs/>
          <w:sz w:val="28"/>
          <w:szCs w:val="28"/>
        </w:rPr>
      </w:pPr>
    </w:p>
    <w:p w:rsidR="00A24027" w:rsidRPr="003F25E8" w:rsidRDefault="00A24027">
      <w:pPr>
        <w:numPr>
          <w:ilvl w:val="0"/>
          <w:numId w:val="1"/>
        </w:numPr>
        <w:rPr>
          <w:rFonts w:ascii="宋体"/>
          <w:b/>
          <w:bCs/>
          <w:sz w:val="28"/>
          <w:szCs w:val="28"/>
        </w:rPr>
      </w:pPr>
      <w:r w:rsidRPr="003F25E8">
        <w:rPr>
          <w:rFonts w:ascii="宋体" w:hAnsi="宋体" w:cs="宋体" w:hint="eastAsia"/>
          <w:b/>
          <w:bCs/>
          <w:sz w:val="28"/>
          <w:szCs w:val="28"/>
        </w:rPr>
        <w:t>满足以下试验标准和试验方法</w:t>
      </w:r>
      <w:r>
        <w:rPr>
          <w:rFonts w:ascii="宋体" w:hAnsi="宋体" w:cs="宋体" w:hint="eastAsia"/>
          <w:b/>
          <w:bCs/>
          <w:sz w:val="28"/>
          <w:szCs w:val="28"/>
        </w:rPr>
        <w:t>：</w:t>
      </w:r>
    </w:p>
    <w:p w:rsidR="00A24027" w:rsidRPr="003F25E8" w:rsidRDefault="00A24027" w:rsidP="00D71945">
      <w:pPr>
        <w:ind w:firstLineChars="200" w:firstLine="31680"/>
        <w:rPr>
          <w:rFonts w:ascii="宋体"/>
          <w:sz w:val="28"/>
          <w:szCs w:val="28"/>
        </w:rPr>
      </w:pPr>
      <w:r w:rsidRPr="003F25E8">
        <w:rPr>
          <w:rFonts w:ascii="宋体" w:hAnsi="宋体" w:cs="宋体" w:hint="eastAsia"/>
          <w:sz w:val="28"/>
          <w:szCs w:val="28"/>
        </w:rPr>
        <w:t>该试验系统</w:t>
      </w:r>
      <w:r>
        <w:rPr>
          <w:rFonts w:ascii="宋体" w:hAnsi="宋体" w:cs="宋体" w:hint="eastAsia"/>
          <w:sz w:val="28"/>
          <w:szCs w:val="28"/>
        </w:rPr>
        <w:t>应</w:t>
      </w:r>
      <w:r w:rsidRPr="003F25E8">
        <w:rPr>
          <w:rFonts w:ascii="宋体" w:hAnsi="宋体" w:cs="宋体" w:hint="eastAsia"/>
          <w:sz w:val="28"/>
          <w:szCs w:val="28"/>
        </w:rPr>
        <w:t>满足标准：</w:t>
      </w:r>
    </w:p>
    <w:p w:rsidR="00A24027" w:rsidRPr="003F25E8" w:rsidRDefault="00A24027" w:rsidP="00D71945">
      <w:pPr>
        <w:ind w:firstLineChars="200" w:firstLine="31680"/>
        <w:rPr>
          <w:rFonts w:ascii="宋体"/>
          <w:sz w:val="28"/>
          <w:szCs w:val="28"/>
        </w:rPr>
      </w:pPr>
      <w:r w:rsidRPr="003F25E8">
        <w:rPr>
          <w:rFonts w:ascii="宋体" w:hAnsi="宋体" w:cs="宋体"/>
          <w:sz w:val="28"/>
          <w:szCs w:val="28"/>
        </w:rPr>
        <w:t>1</w:t>
      </w:r>
      <w:r w:rsidRPr="003F25E8">
        <w:rPr>
          <w:rFonts w:ascii="宋体" w:hAnsi="宋体" w:cs="宋体" w:hint="eastAsia"/>
          <w:sz w:val="28"/>
          <w:szCs w:val="28"/>
        </w:rPr>
        <w:t>、</w:t>
      </w:r>
      <w:r w:rsidRPr="003F25E8">
        <w:rPr>
          <w:rFonts w:ascii="宋体" w:hAnsi="宋体" w:cs="宋体"/>
          <w:sz w:val="28"/>
          <w:szCs w:val="28"/>
        </w:rPr>
        <w:t>GB/T19666—2019</w:t>
      </w:r>
      <w:r w:rsidRPr="003F25E8">
        <w:rPr>
          <w:rFonts w:ascii="宋体" w:hAnsi="宋体" w:cs="宋体" w:hint="eastAsia"/>
          <w:sz w:val="28"/>
          <w:szCs w:val="28"/>
        </w:rPr>
        <w:t>《阻燃和耐火电线电缆或光缆通则》；</w:t>
      </w:r>
    </w:p>
    <w:p w:rsidR="00A24027" w:rsidRPr="003F25E8" w:rsidRDefault="00A24027" w:rsidP="00D71945">
      <w:pPr>
        <w:ind w:firstLineChars="200" w:firstLine="31680"/>
        <w:rPr>
          <w:rFonts w:ascii="宋体"/>
          <w:sz w:val="28"/>
          <w:szCs w:val="28"/>
        </w:rPr>
      </w:pPr>
      <w:r w:rsidRPr="003F25E8">
        <w:rPr>
          <w:rFonts w:ascii="宋体" w:hAnsi="宋体" w:cs="宋体"/>
          <w:sz w:val="28"/>
          <w:szCs w:val="28"/>
        </w:rPr>
        <w:t>2</w:t>
      </w:r>
      <w:r w:rsidRPr="003F25E8">
        <w:rPr>
          <w:rFonts w:ascii="宋体" w:hAnsi="宋体" w:cs="宋体" w:hint="eastAsia"/>
          <w:sz w:val="28"/>
          <w:szCs w:val="28"/>
        </w:rPr>
        <w:t>、</w:t>
      </w:r>
      <w:r w:rsidRPr="003F25E8">
        <w:rPr>
          <w:rFonts w:ascii="宋体" w:hAnsi="宋体" w:cs="宋体"/>
          <w:sz w:val="28"/>
          <w:szCs w:val="28"/>
        </w:rPr>
        <w:t>IEC 60331-1</w:t>
      </w:r>
      <w:r w:rsidRPr="003F25E8">
        <w:rPr>
          <w:rFonts w:ascii="宋体" w:hAnsi="宋体" w:cs="宋体" w:hint="eastAsia"/>
          <w:sz w:val="28"/>
          <w:szCs w:val="28"/>
        </w:rPr>
        <w:t>《火灾条件下电缆的试验</w:t>
      </w:r>
      <w:r w:rsidRPr="003F25E8">
        <w:rPr>
          <w:rFonts w:ascii="宋体" w:cs="宋体"/>
          <w:sz w:val="28"/>
          <w:szCs w:val="28"/>
        </w:rPr>
        <w:t>-</w:t>
      </w:r>
      <w:r w:rsidRPr="003F25E8">
        <w:rPr>
          <w:rFonts w:ascii="宋体" w:hAnsi="宋体" w:cs="宋体" w:hint="eastAsia"/>
          <w:sz w:val="28"/>
          <w:szCs w:val="28"/>
        </w:rPr>
        <w:t>电路完整性</w:t>
      </w:r>
      <w:r w:rsidRPr="003F25E8">
        <w:rPr>
          <w:rFonts w:ascii="宋体" w:hAnsi="宋体" w:cs="宋体"/>
          <w:sz w:val="28"/>
          <w:szCs w:val="28"/>
        </w:rPr>
        <w:t xml:space="preserve"> </w:t>
      </w:r>
      <w:r w:rsidRPr="003F25E8">
        <w:rPr>
          <w:rFonts w:ascii="宋体" w:hAnsi="宋体" w:cs="宋体" w:hint="eastAsia"/>
          <w:sz w:val="28"/>
          <w:szCs w:val="28"/>
        </w:rPr>
        <w:t>第</w:t>
      </w:r>
      <w:r w:rsidRPr="003F25E8">
        <w:rPr>
          <w:rFonts w:ascii="宋体" w:hAnsi="宋体" w:cs="宋体"/>
          <w:sz w:val="28"/>
          <w:szCs w:val="28"/>
        </w:rPr>
        <w:t>1</w:t>
      </w:r>
      <w:r w:rsidRPr="003F25E8">
        <w:rPr>
          <w:rFonts w:ascii="宋体" w:hAnsi="宋体" w:cs="宋体" w:hint="eastAsia"/>
          <w:sz w:val="28"/>
          <w:szCs w:val="28"/>
        </w:rPr>
        <w:t>部分</w:t>
      </w:r>
      <w:r w:rsidRPr="003F25E8">
        <w:rPr>
          <w:rFonts w:ascii="宋体" w:hAnsi="宋体" w:cs="宋体"/>
          <w:sz w:val="28"/>
          <w:szCs w:val="28"/>
        </w:rPr>
        <w:t>:</w:t>
      </w:r>
      <w:r w:rsidRPr="003F25E8">
        <w:rPr>
          <w:rFonts w:ascii="宋体" w:hAnsi="宋体" w:cs="宋体" w:hint="eastAsia"/>
          <w:sz w:val="28"/>
          <w:szCs w:val="28"/>
        </w:rPr>
        <w:t>额定电压</w:t>
      </w:r>
      <w:r w:rsidRPr="003F25E8">
        <w:rPr>
          <w:rFonts w:ascii="宋体" w:hAnsi="宋体" w:cs="宋体"/>
          <w:sz w:val="28"/>
          <w:szCs w:val="28"/>
        </w:rPr>
        <w:t>0.6/1kV</w:t>
      </w:r>
      <w:r w:rsidRPr="003F25E8">
        <w:rPr>
          <w:rFonts w:ascii="宋体" w:hAnsi="宋体" w:cs="宋体" w:hint="eastAsia"/>
          <w:sz w:val="28"/>
          <w:szCs w:val="28"/>
        </w:rPr>
        <w:t>及以下电缆的温度至少为</w:t>
      </w:r>
      <w:r w:rsidRPr="003F25E8">
        <w:rPr>
          <w:rFonts w:ascii="宋体" w:hAnsi="宋体" w:cs="宋体"/>
          <w:sz w:val="28"/>
          <w:szCs w:val="28"/>
        </w:rPr>
        <w:t>830</w:t>
      </w:r>
      <w:r w:rsidRPr="003F25E8">
        <w:rPr>
          <w:rFonts w:ascii="宋体" w:hAnsi="宋体" w:cs="宋体" w:hint="eastAsia"/>
          <w:sz w:val="28"/>
          <w:szCs w:val="28"/>
        </w:rPr>
        <w:t>°</w:t>
      </w:r>
      <w:r w:rsidRPr="003F25E8">
        <w:rPr>
          <w:rFonts w:ascii="宋体" w:hAnsi="宋体" w:cs="宋体"/>
          <w:sz w:val="28"/>
          <w:szCs w:val="28"/>
        </w:rPr>
        <w:t>C</w:t>
      </w:r>
      <w:r w:rsidRPr="003F25E8">
        <w:rPr>
          <w:rFonts w:ascii="宋体" w:hAnsi="宋体" w:cs="宋体" w:hint="eastAsia"/>
          <w:sz w:val="28"/>
          <w:szCs w:val="28"/>
        </w:rPr>
        <w:t>的冲击火灾试验方法直径超过</w:t>
      </w:r>
      <w:r w:rsidRPr="003F25E8">
        <w:rPr>
          <w:rFonts w:ascii="宋体" w:hAnsi="宋体" w:cs="宋体"/>
          <w:sz w:val="28"/>
          <w:szCs w:val="28"/>
        </w:rPr>
        <w:t>20</w:t>
      </w:r>
      <w:r w:rsidRPr="003F25E8">
        <w:rPr>
          <w:rFonts w:ascii="宋体" w:hAnsi="宋体" w:cs="宋体" w:hint="eastAsia"/>
          <w:sz w:val="28"/>
          <w:szCs w:val="28"/>
        </w:rPr>
        <w:t>毫米》；</w:t>
      </w:r>
    </w:p>
    <w:p w:rsidR="00A24027" w:rsidRPr="003F25E8" w:rsidRDefault="00A24027" w:rsidP="00D71945">
      <w:pPr>
        <w:ind w:firstLineChars="200" w:firstLine="31680"/>
        <w:rPr>
          <w:rFonts w:ascii="宋体"/>
          <w:sz w:val="28"/>
          <w:szCs w:val="28"/>
        </w:rPr>
      </w:pPr>
      <w:r w:rsidRPr="003F25E8">
        <w:rPr>
          <w:rFonts w:ascii="宋体" w:hAnsi="宋体" w:cs="宋体"/>
          <w:sz w:val="28"/>
          <w:szCs w:val="28"/>
        </w:rPr>
        <w:t>3</w:t>
      </w:r>
      <w:r w:rsidRPr="003F25E8">
        <w:rPr>
          <w:rFonts w:ascii="宋体" w:hAnsi="宋体" w:cs="宋体" w:hint="eastAsia"/>
          <w:sz w:val="28"/>
          <w:szCs w:val="28"/>
        </w:rPr>
        <w:t>、</w:t>
      </w:r>
      <w:r w:rsidRPr="003F25E8">
        <w:rPr>
          <w:rFonts w:ascii="宋体" w:hAnsi="宋体" w:cs="宋体"/>
          <w:sz w:val="28"/>
          <w:szCs w:val="28"/>
        </w:rPr>
        <w:t>IEC 60331-2</w:t>
      </w:r>
      <w:r w:rsidRPr="003F25E8">
        <w:rPr>
          <w:rFonts w:ascii="宋体" w:hAnsi="宋体" w:cs="宋体" w:hint="eastAsia"/>
          <w:sz w:val="28"/>
          <w:szCs w:val="28"/>
        </w:rPr>
        <w:t>《着火条件下电缆的试验</w:t>
      </w:r>
      <w:r w:rsidRPr="003F25E8">
        <w:rPr>
          <w:rFonts w:ascii="宋体" w:cs="宋体"/>
          <w:sz w:val="28"/>
          <w:szCs w:val="28"/>
        </w:rPr>
        <w:t>.</w:t>
      </w:r>
      <w:r w:rsidRPr="003F25E8">
        <w:rPr>
          <w:rFonts w:ascii="宋体" w:hAnsi="宋体" w:cs="宋体" w:hint="eastAsia"/>
          <w:sz w:val="28"/>
          <w:szCs w:val="28"/>
        </w:rPr>
        <w:t>电路完整性</w:t>
      </w:r>
      <w:r w:rsidRPr="003F25E8">
        <w:rPr>
          <w:rFonts w:ascii="宋体" w:cs="宋体"/>
          <w:sz w:val="28"/>
          <w:szCs w:val="28"/>
        </w:rPr>
        <w:t>.</w:t>
      </w:r>
      <w:r w:rsidRPr="003F25E8">
        <w:rPr>
          <w:rFonts w:ascii="宋体" w:hAnsi="宋体" w:cs="宋体" w:hint="eastAsia"/>
          <w:sz w:val="28"/>
          <w:szCs w:val="28"/>
        </w:rPr>
        <w:t>第</w:t>
      </w:r>
      <w:r w:rsidRPr="003F25E8">
        <w:rPr>
          <w:rFonts w:ascii="宋体" w:hAnsi="宋体" w:cs="宋体"/>
          <w:sz w:val="28"/>
          <w:szCs w:val="28"/>
        </w:rPr>
        <w:t>2</w:t>
      </w:r>
      <w:r w:rsidRPr="003F25E8">
        <w:rPr>
          <w:rFonts w:ascii="宋体" w:hAnsi="宋体" w:cs="宋体" w:hint="eastAsia"/>
          <w:sz w:val="28"/>
          <w:szCs w:val="28"/>
        </w:rPr>
        <w:t>部分</w:t>
      </w:r>
      <w:r w:rsidRPr="003F25E8">
        <w:rPr>
          <w:rFonts w:ascii="宋体" w:hAnsi="宋体" w:cs="宋体"/>
          <w:sz w:val="28"/>
          <w:szCs w:val="28"/>
        </w:rPr>
        <w:t>:</w:t>
      </w:r>
      <w:r w:rsidRPr="003F25E8">
        <w:rPr>
          <w:rFonts w:ascii="宋体" w:hAnsi="宋体" w:cs="宋体" w:hint="eastAsia"/>
          <w:sz w:val="28"/>
          <w:szCs w:val="28"/>
        </w:rPr>
        <w:t>额定电压高达和包括</w:t>
      </w:r>
      <w:r w:rsidRPr="003F25E8">
        <w:rPr>
          <w:rFonts w:ascii="宋体" w:hAnsi="宋体" w:cs="宋体"/>
          <w:sz w:val="28"/>
          <w:szCs w:val="28"/>
        </w:rPr>
        <w:t>0.6/1kV,</w:t>
      </w:r>
      <w:r w:rsidRPr="003F25E8">
        <w:rPr>
          <w:rFonts w:ascii="宋体" w:hAnsi="宋体" w:cs="宋体" w:hint="eastAsia"/>
          <w:sz w:val="28"/>
          <w:szCs w:val="28"/>
        </w:rPr>
        <w:t>全径不超过</w:t>
      </w:r>
      <w:r w:rsidRPr="003F25E8">
        <w:rPr>
          <w:rFonts w:ascii="宋体" w:hAnsi="宋体" w:cs="宋体"/>
          <w:sz w:val="28"/>
          <w:szCs w:val="28"/>
        </w:rPr>
        <w:t>20 mm</w:t>
      </w:r>
      <w:r w:rsidRPr="003F25E8">
        <w:rPr>
          <w:rFonts w:ascii="宋体" w:hAnsi="宋体" w:cs="宋体" w:hint="eastAsia"/>
          <w:sz w:val="28"/>
          <w:szCs w:val="28"/>
        </w:rPr>
        <w:t>的电缆在温度不低于</w:t>
      </w:r>
      <w:r w:rsidRPr="003F25E8">
        <w:rPr>
          <w:rFonts w:ascii="宋体" w:hAnsi="宋体" w:cs="宋体"/>
          <w:sz w:val="28"/>
          <w:szCs w:val="28"/>
        </w:rPr>
        <w:t>830</w:t>
      </w:r>
      <w:r w:rsidRPr="003F25E8">
        <w:rPr>
          <w:rFonts w:ascii="宋体" w:hAnsi="宋体" w:cs="宋体" w:hint="eastAsia"/>
          <w:sz w:val="28"/>
          <w:szCs w:val="28"/>
        </w:rPr>
        <w:t>°</w:t>
      </w:r>
      <w:r w:rsidRPr="003F25E8">
        <w:rPr>
          <w:rFonts w:ascii="宋体" w:hAnsi="宋体" w:cs="宋体"/>
          <w:sz w:val="28"/>
          <w:szCs w:val="28"/>
        </w:rPr>
        <w:t>C</w:t>
      </w:r>
      <w:r w:rsidRPr="003F25E8">
        <w:rPr>
          <w:rFonts w:ascii="宋体" w:hAnsi="宋体" w:cs="宋体" w:hint="eastAsia"/>
          <w:sz w:val="28"/>
          <w:szCs w:val="28"/>
        </w:rPr>
        <w:t>的冲击火焰下的试验方法》；</w:t>
      </w:r>
    </w:p>
    <w:p w:rsidR="00A24027" w:rsidRPr="003F25E8" w:rsidRDefault="00A24027" w:rsidP="00D71945">
      <w:pPr>
        <w:ind w:firstLineChars="200" w:firstLine="31680"/>
        <w:rPr>
          <w:rFonts w:ascii="宋体"/>
          <w:sz w:val="28"/>
          <w:szCs w:val="28"/>
        </w:rPr>
      </w:pPr>
      <w:r w:rsidRPr="003F25E8">
        <w:rPr>
          <w:rFonts w:ascii="宋体" w:hAnsi="宋体" w:cs="宋体"/>
          <w:sz w:val="28"/>
          <w:szCs w:val="28"/>
        </w:rPr>
        <w:t>4</w:t>
      </w:r>
      <w:r w:rsidRPr="003F25E8">
        <w:rPr>
          <w:rFonts w:ascii="宋体" w:hAnsi="宋体" w:cs="宋体" w:hint="eastAsia"/>
          <w:sz w:val="28"/>
          <w:szCs w:val="28"/>
        </w:rPr>
        <w:t>、</w:t>
      </w:r>
      <w:r w:rsidRPr="003F25E8">
        <w:rPr>
          <w:rFonts w:ascii="宋体" w:hAnsi="宋体" w:cs="宋体"/>
          <w:sz w:val="28"/>
          <w:szCs w:val="28"/>
        </w:rPr>
        <w:t>GB/T19216.11—2003</w:t>
      </w:r>
      <w:r w:rsidRPr="003F25E8">
        <w:rPr>
          <w:rFonts w:ascii="宋体" w:hAnsi="宋体" w:cs="宋体" w:hint="eastAsia"/>
          <w:sz w:val="28"/>
          <w:szCs w:val="28"/>
        </w:rPr>
        <w:t>《在火焰条件下电缆或光缆的线路完整性试验第</w:t>
      </w:r>
      <w:r w:rsidRPr="003F25E8">
        <w:rPr>
          <w:rFonts w:ascii="宋体" w:hAnsi="宋体" w:cs="宋体"/>
          <w:sz w:val="28"/>
          <w:szCs w:val="28"/>
        </w:rPr>
        <w:t>11</w:t>
      </w:r>
      <w:r w:rsidRPr="003F25E8">
        <w:rPr>
          <w:rFonts w:ascii="宋体" w:hAnsi="宋体" w:cs="宋体" w:hint="eastAsia"/>
          <w:sz w:val="28"/>
          <w:szCs w:val="28"/>
        </w:rPr>
        <w:t>部分，试验装置</w:t>
      </w:r>
      <w:r w:rsidRPr="003F25E8">
        <w:rPr>
          <w:rFonts w:ascii="宋体" w:hAnsi="宋体" w:cs="宋体"/>
          <w:sz w:val="28"/>
          <w:szCs w:val="28"/>
        </w:rPr>
        <w:t>——</w:t>
      </w:r>
      <w:r w:rsidRPr="003F25E8">
        <w:rPr>
          <w:rFonts w:ascii="宋体" w:hAnsi="宋体" w:cs="宋体" w:hint="eastAsia"/>
          <w:sz w:val="28"/>
          <w:szCs w:val="28"/>
        </w:rPr>
        <w:t>火焰温度不低于</w:t>
      </w:r>
      <w:r w:rsidRPr="003F25E8">
        <w:rPr>
          <w:rFonts w:ascii="宋体" w:hAnsi="宋体" w:cs="宋体"/>
          <w:sz w:val="28"/>
          <w:szCs w:val="28"/>
        </w:rPr>
        <w:t>750</w:t>
      </w:r>
      <w:r w:rsidRPr="003F25E8">
        <w:rPr>
          <w:rFonts w:ascii="宋体" w:hAnsi="宋体" w:cs="宋体" w:hint="eastAsia"/>
          <w:sz w:val="28"/>
          <w:szCs w:val="28"/>
        </w:rPr>
        <w:t>℃的单独供火》；</w:t>
      </w:r>
    </w:p>
    <w:p w:rsidR="00A24027" w:rsidRPr="003F25E8" w:rsidRDefault="00A24027" w:rsidP="00D71945">
      <w:pPr>
        <w:ind w:firstLineChars="200" w:firstLine="31680"/>
        <w:rPr>
          <w:rFonts w:ascii="宋体"/>
          <w:sz w:val="28"/>
          <w:szCs w:val="28"/>
        </w:rPr>
      </w:pPr>
      <w:r w:rsidRPr="003F25E8">
        <w:rPr>
          <w:rFonts w:ascii="宋体" w:hAnsi="宋体" w:cs="宋体"/>
          <w:sz w:val="28"/>
          <w:szCs w:val="28"/>
        </w:rPr>
        <w:t>5</w:t>
      </w:r>
      <w:r w:rsidRPr="003F25E8">
        <w:rPr>
          <w:rFonts w:ascii="宋体" w:hAnsi="宋体" w:cs="宋体" w:hint="eastAsia"/>
          <w:sz w:val="28"/>
          <w:szCs w:val="28"/>
        </w:rPr>
        <w:t>、</w:t>
      </w:r>
      <w:r w:rsidRPr="003F25E8">
        <w:rPr>
          <w:rFonts w:ascii="宋体" w:hAnsi="宋体" w:cs="宋体"/>
          <w:sz w:val="28"/>
          <w:szCs w:val="28"/>
        </w:rPr>
        <w:t>GB/T19216.21—2003</w:t>
      </w:r>
      <w:r w:rsidRPr="003F25E8">
        <w:rPr>
          <w:rFonts w:ascii="宋体" w:hAnsi="宋体" w:cs="宋体" w:hint="eastAsia"/>
          <w:sz w:val="28"/>
          <w:szCs w:val="28"/>
        </w:rPr>
        <w:t>《在火焰条件下电缆或光缆的线路完整性试验第</w:t>
      </w:r>
      <w:r w:rsidRPr="003F25E8">
        <w:rPr>
          <w:rFonts w:ascii="宋体" w:hAnsi="宋体" w:cs="宋体"/>
          <w:sz w:val="28"/>
          <w:szCs w:val="28"/>
        </w:rPr>
        <w:t>21</w:t>
      </w:r>
      <w:r w:rsidRPr="003F25E8">
        <w:rPr>
          <w:rFonts w:ascii="宋体" w:hAnsi="宋体" w:cs="宋体" w:hint="eastAsia"/>
          <w:sz w:val="28"/>
          <w:szCs w:val="28"/>
        </w:rPr>
        <w:t>部分，试验步骤和要求</w:t>
      </w:r>
      <w:r w:rsidRPr="003F25E8">
        <w:rPr>
          <w:rFonts w:ascii="宋体" w:hAnsi="宋体" w:cs="宋体"/>
          <w:sz w:val="28"/>
          <w:szCs w:val="28"/>
        </w:rPr>
        <w:t>——</w:t>
      </w:r>
      <w:r w:rsidRPr="003F25E8">
        <w:rPr>
          <w:rFonts w:ascii="宋体" w:hAnsi="宋体" w:cs="宋体" w:hint="eastAsia"/>
          <w:sz w:val="28"/>
          <w:szCs w:val="28"/>
        </w:rPr>
        <w:t>额定电压</w:t>
      </w:r>
      <w:r w:rsidRPr="003F25E8">
        <w:rPr>
          <w:rFonts w:ascii="宋体" w:hAnsi="宋体" w:cs="宋体"/>
          <w:sz w:val="28"/>
          <w:szCs w:val="28"/>
        </w:rPr>
        <w:t>0.6/1.0kV</w:t>
      </w:r>
      <w:r w:rsidRPr="003F25E8">
        <w:rPr>
          <w:rFonts w:ascii="宋体" w:hAnsi="宋体" w:cs="宋体" w:hint="eastAsia"/>
          <w:sz w:val="28"/>
          <w:szCs w:val="28"/>
        </w:rPr>
        <w:t>及以下电缆》；</w:t>
      </w:r>
    </w:p>
    <w:p w:rsidR="00A24027" w:rsidRPr="003F25E8" w:rsidRDefault="00A24027" w:rsidP="00D71945">
      <w:pPr>
        <w:ind w:firstLineChars="200" w:firstLine="31680"/>
        <w:rPr>
          <w:rFonts w:ascii="宋体"/>
          <w:sz w:val="28"/>
          <w:szCs w:val="28"/>
        </w:rPr>
      </w:pPr>
      <w:r w:rsidRPr="003F25E8">
        <w:rPr>
          <w:rFonts w:ascii="宋体" w:hAnsi="宋体" w:cs="宋体"/>
          <w:sz w:val="28"/>
          <w:szCs w:val="28"/>
        </w:rPr>
        <w:t>6</w:t>
      </w:r>
      <w:r w:rsidRPr="003F25E8">
        <w:rPr>
          <w:rFonts w:ascii="宋体" w:hAnsi="宋体" w:cs="宋体" w:hint="eastAsia"/>
          <w:sz w:val="28"/>
          <w:szCs w:val="28"/>
        </w:rPr>
        <w:t>、</w:t>
      </w:r>
      <w:r w:rsidRPr="003F25E8">
        <w:rPr>
          <w:rFonts w:ascii="宋体" w:hAnsi="宋体" w:cs="宋体"/>
          <w:sz w:val="28"/>
          <w:szCs w:val="28"/>
        </w:rPr>
        <w:t>GB/T19216.23-2003</w:t>
      </w:r>
      <w:r w:rsidRPr="003F25E8">
        <w:rPr>
          <w:rFonts w:ascii="宋体" w:hAnsi="宋体" w:cs="宋体" w:hint="eastAsia"/>
          <w:sz w:val="28"/>
          <w:szCs w:val="28"/>
        </w:rPr>
        <w:t>《在火焰条件下电缆或光缆的线路完整性试验第</w:t>
      </w:r>
      <w:r w:rsidRPr="003F25E8">
        <w:rPr>
          <w:rFonts w:ascii="宋体" w:hAnsi="宋体" w:cs="宋体"/>
          <w:sz w:val="28"/>
          <w:szCs w:val="28"/>
        </w:rPr>
        <w:t>23</w:t>
      </w:r>
      <w:r w:rsidRPr="003F25E8">
        <w:rPr>
          <w:rFonts w:ascii="宋体" w:hAnsi="宋体" w:cs="宋体" w:hint="eastAsia"/>
          <w:sz w:val="28"/>
          <w:szCs w:val="28"/>
        </w:rPr>
        <w:t>部分：试验步骤和要求</w:t>
      </w:r>
      <w:r w:rsidRPr="003F25E8">
        <w:rPr>
          <w:rFonts w:ascii="宋体" w:hAnsi="宋体" w:cs="宋体"/>
          <w:sz w:val="28"/>
          <w:szCs w:val="28"/>
        </w:rPr>
        <w:t>——</w:t>
      </w:r>
      <w:r w:rsidRPr="003F25E8">
        <w:rPr>
          <w:rFonts w:ascii="宋体" w:hAnsi="宋体" w:cs="宋体" w:hint="eastAsia"/>
          <w:sz w:val="28"/>
          <w:szCs w:val="28"/>
        </w:rPr>
        <w:t>数据电缆》</w:t>
      </w:r>
    </w:p>
    <w:p w:rsidR="00A24027" w:rsidRPr="003F25E8" w:rsidRDefault="00A24027" w:rsidP="00D71945">
      <w:pPr>
        <w:ind w:firstLineChars="200" w:firstLine="31680"/>
        <w:rPr>
          <w:rFonts w:ascii="宋体"/>
          <w:sz w:val="28"/>
          <w:szCs w:val="28"/>
        </w:rPr>
      </w:pPr>
      <w:r w:rsidRPr="003F25E8">
        <w:rPr>
          <w:rFonts w:ascii="宋体" w:hAnsi="宋体" w:cs="宋体"/>
          <w:sz w:val="28"/>
          <w:szCs w:val="28"/>
        </w:rPr>
        <w:t>7</w:t>
      </w:r>
      <w:r w:rsidRPr="003F25E8">
        <w:rPr>
          <w:rFonts w:ascii="宋体" w:hAnsi="宋体" w:cs="宋体" w:hint="eastAsia"/>
          <w:sz w:val="28"/>
          <w:szCs w:val="28"/>
        </w:rPr>
        <w:t>、</w:t>
      </w:r>
      <w:r w:rsidRPr="003F25E8">
        <w:rPr>
          <w:rFonts w:ascii="宋体" w:hAnsi="宋体" w:cs="宋体"/>
          <w:sz w:val="28"/>
          <w:szCs w:val="28"/>
        </w:rPr>
        <w:t>GB/T19216.25-2003</w:t>
      </w:r>
      <w:r w:rsidRPr="003F25E8">
        <w:rPr>
          <w:rFonts w:ascii="宋体" w:hAnsi="宋体" w:cs="宋体" w:hint="eastAsia"/>
          <w:sz w:val="28"/>
          <w:szCs w:val="28"/>
        </w:rPr>
        <w:t>《在火焰条件下电缆或光缆的线路完整性试验第</w:t>
      </w:r>
      <w:r w:rsidRPr="003F25E8">
        <w:rPr>
          <w:rFonts w:ascii="宋体" w:hAnsi="宋体" w:cs="宋体"/>
          <w:sz w:val="28"/>
          <w:szCs w:val="28"/>
        </w:rPr>
        <w:t>25</w:t>
      </w:r>
      <w:r w:rsidRPr="003F25E8">
        <w:rPr>
          <w:rFonts w:ascii="宋体" w:hAnsi="宋体" w:cs="宋体" w:hint="eastAsia"/>
          <w:sz w:val="28"/>
          <w:szCs w:val="28"/>
        </w:rPr>
        <w:t>部分：试验步骤和要求</w:t>
      </w:r>
      <w:r w:rsidRPr="003F25E8">
        <w:rPr>
          <w:rFonts w:ascii="宋体" w:hAnsi="宋体" w:cs="宋体"/>
          <w:sz w:val="28"/>
          <w:szCs w:val="28"/>
        </w:rPr>
        <w:t>——</w:t>
      </w:r>
      <w:r w:rsidRPr="003F25E8">
        <w:rPr>
          <w:rFonts w:ascii="宋体" w:hAnsi="宋体" w:cs="宋体" w:hint="eastAsia"/>
          <w:sz w:val="28"/>
          <w:szCs w:val="28"/>
        </w:rPr>
        <w:t>光缆》</w:t>
      </w:r>
    </w:p>
    <w:p w:rsidR="00A24027" w:rsidRPr="003F25E8" w:rsidRDefault="00A24027">
      <w:pPr>
        <w:rPr>
          <w:rFonts w:ascii="宋体"/>
          <w:sz w:val="28"/>
          <w:szCs w:val="28"/>
        </w:rPr>
      </w:pPr>
    </w:p>
    <w:p w:rsidR="00A24027" w:rsidRPr="003F25E8" w:rsidRDefault="00A24027">
      <w:pPr>
        <w:numPr>
          <w:ilvl w:val="0"/>
          <w:numId w:val="2"/>
        </w:numPr>
        <w:spacing w:line="360" w:lineRule="auto"/>
        <w:rPr>
          <w:b/>
          <w:bCs/>
          <w:sz w:val="28"/>
          <w:szCs w:val="28"/>
        </w:rPr>
      </w:pPr>
      <w:r w:rsidRPr="003F25E8">
        <w:rPr>
          <w:rFonts w:cs="宋体" w:hint="eastAsia"/>
          <w:b/>
          <w:bCs/>
          <w:sz w:val="28"/>
          <w:szCs w:val="28"/>
        </w:rPr>
        <w:t>实验室改造</w:t>
      </w:r>
      <w:r>
        <w:rPr>
          <w:rFonts w:cs="宋体" w:hint="eastAsia"/>
          <w:b/>
          <w:bCs/>
          <w:sz w:val="28"/>
          <w:szCs w:val="28"/>
        </w:rPr>
        <w:t>要求：</w:t>
      </w:r>
    </w:p>
    <w:p w:rsidR="00A24027" w:rsidRDefault="00A24027" w:rsidP="008B2B78">
      <w:pPr>
        <w:spacing w:line="360" w:lineRule="auto"/>
        <w:ind w:firstLineChars="200" w:firstLine="31680"/>
        <w:rPr>
          <w:sz w:val="28"/>
          <w:szCs w:val="28"/>
        </w:rPr>
      </w:pPr>
      <w:r w:rsidRPr="003F25E8">
        <w:rPr>
          <w:rFonts w:cs="宋体" w:hint="eastAsia"/>
          <w:sz w:val="28"/>
          <w:szCs w:val="28"/>
        </w:rPr>
        <w:t>按照标准要求对</w:t>
      </w:r>
      <w:r>
        <w:rPr>
          <w:rFonts w:cs="宋体" w:hint="eastAsia"/>
          <w:sz w:val="28"/>
          <w:szCs w:val="28"/>
        </w:rPr>
        <w:t>我院</w:t>
      </w:r>
      <w:r w:rsidRPr="003F25E8">
        <w:rPr>
          <w:rFonts w:cs="宋体" w:hint="eastAsia"/>
          <w:sz w:val="28"/>
          <w:szCs w:val="28"/>
        </w:rPr>
        <w:t>已有实验室进行改造，要求实验室改造后使用安全、环保、便于维修和计量。</w:t>
      </w:r>
      <w:r>
        <w:rPr>
          <w:rFonts w:cs="宋体" w:hint="eastAsia"/>
          <w:sz w:val="28"/>
          <w:szCs w:val="28"/>
        </w:rPr>
        <w:t>（</w:t>
      </w:r>
      <w:r w:rsidRPr="003F25E8">
        <w:rPr>
          <w:rFonts w:cs="宋体" w:hint="eastAsia"/>
          <w:sz w:val="28"/>
          <w:szCs w:val="28"/>
        </w:rPr>
        <w:t>实验室平面结构图</w:t>
      </w:r>
      <w:r>
        <w:rPr>
          <w:rFonts w:cs="宋体" w:hint="eastAsia"/>
          <w:sz w:val="28"/>
          <w:szCs w:val="28"/>
        </w:rPr>
        <w:t>见附件）</w:t>
      </w:r>
      <w:bookmarkStart w:id="2" w:name="_Toc12041"/>
    </w:p>
    <w:p w:rsidR="00A24027" w:rsidRPr="006A701D" w:rsidRDefault="00A24027" w:rsidP="009B4E7E">
      <w:pPr>
        <w:pStyle w:val="ListParagraph"/>
        <w:numPr>
          <w:ilvl w:val="0"/>
          <w:numId w:val="4"/>
        </w:numPr>
        <w:spacing w:line="360" w:lineRule="auto"/>
        <w:ind w:firstLineChars="0"/>
        <w:rPr>
          <w:color w:val="FF0000"/>
          <w:sz w:val="28"/>
          <w:szCs w:val="28"/>
        </w:rPr>
      </w:pPr>
      <w:r w:rsidRPr="006A701D">
        <w:rPr>
          <w:rFonts w:cs="宋体" w:hint="eastAsia"/>
          <w:color w:val="FF0000"/>
          <w:sz w:val="28"/>
          <w:szCs w:val="28"/>
        </w:rPr>
        <w:t>在我单位一楼现有实验室房间内</w:t>
      </w:r>
      <w:r w:rsidRPr="006A701D">
        <w:rPr>
          <w:color w:val="FF0000"/>
          <w:sz w:val="28"/>
          <w:szCs w:val="28"/>
        </w:rPr>
        <w:t>3600mm</w:t>
      </w:r>
      <w:r w:rsidRPr="001C23FF">
        <w:rPr>
          <w:rFonts w:cs="宋体" w:hint="eastAsia"/>
          <w:color w:val="FF0000"/>
          <w:sz w:val="28"/>
          <w:szCs w:val="28"/>
        </w:rPr>
        <w:t>×</w:t>
      </w:r>
      <w:r w:rsidRPr="001C23FF">
        <w:rPr>
          <w:color w:val="FF0000"/>
          <w:sz w:val="28"/>
          <w:szCs w:val="28"/>
        </w:rPr>
        <w:t>4</w:t>
      </w:r>
      <w:r w:rsidRPr="006A701D">
        <w:rPr>
          <w:rFonts w:ascii="宋体" w:hAnsi="宋体" w:cs="宋体"/>
          <w:color w:val="FF0000"/>
          <w:kern w:val="0"/>
          <w:sz w:val="28"/>
          <w:szCs w:val="28"/>
          <w:shd w:val="clear" w:color="auto" w:fill="FFFFFF"/>
        </w:rPr>
        <w:t>500mm</w:t>
      </w:r>
      <w:r w:rsidRPr="006A701D">
        <w:rPr>
          <w:rFonts w:cs="宋体" w:hint="eastAsia"/>
          <w:color w:val="FF0000"/>
          <w:sz w:val="28"/>
          <w:szCs w:val="28"/>
        </w:rPr>
        <w:t>的空间</w:t>
      </w:r>
      <w:r>
        <w:rPr>
          <w:rFonts w:cs="宋体" w:hint="eastAsia"/>
          <w:color w:val="FF0000"/>
          <w:sz w:val="28"/>
          <w:szCs w:val="28"/>
        </w:rPr>
        <w:t>内</w:t>
      </w:r>
      <w:r w:rsidRPr="006A701D">
        <w:rPr>
          <w:rFonts w:cs="宋体" w:hint="eastAsia"/>
          <w:color w:val="FF0000"/>
          <w:sz w:val="28"/>
          <w:szCs w:val="28"/>
        </w:rPr>
        <w:t>建造一个</w:t>
      </w:r>
      <w:r w:rsidRPr="006A701D">
        <w:rPr>
          <w:rFonts w:ascii="宋体" w:hAnsi="宋体" w:cs="宋体"/>
          <w:color w:val="FF0000"/>
          <w:kern w:val="0"/>
          <w:sz w:val="28"/>
          <w:szCs w:val="28"/>
          <w:shd w:val="clear" w:color="auto" w:fill="FFFFFF"/>
        </w:rPr>
        <w:t>3000mm</w:t>
      </w:r>
      <w:r w:rsidRPr="006A701D">
        <w:rPr>
          <w:rFonts w:ascii="宋体" w:hAnsi="宋体" w:cs="宋体" w:hint="eastAsia"/>
          <w:color w:val="FF0000"/>
          <w:kern w:val="0"/>
          <w:sz w:val="28"/>
          <w:szCs w:val="28"/>
          <w:shd w:val="clear" w:color="auto" w:fill="FFFFFF"/>
        </w:rPr>
        <w:t>×</w:t>
      </w:r>
      <w:r w:rsidRPr="006A701D">
        <w:rPr>
          <w:rFonts w:ascii="宋体" w:hAnsi="宋体" w:cs="宋体"/>
          <w:color w:val="FF0000"/>
          <w:kern w:val="0"/>
          <w:sz w:val="28"/>
          <w:szCs w:val="28"/>
          <w:shd w:val="clear" w:color="auto" w:fill="FFFFFF"/>
        </w:rPr>
        <w:t>3000mm</w:t>
      </w:r>
      <w:r w:rsidRPr="006A701D">
        <w:rPr>
          <w:rFonts w:ascii="宋体" w:hAnsi="宋体" w:cs="宋体" w:hint="eastAsia"/>
          <w:color w:val="FF0000"/>
          <w:kern w:val="0"/>
          <w:sz w:val="28"/>
          <w:szCs w:val="28"/>
          <w:shd w:val="clear" w:color="auto" w:fill="FFFFFF"/>
        </w:rPr>
        <w:t>×</w:t>
      </w:r>
      <w:r w:rsidRPr="006A701D">
        <w:rPr>
          <w:rFonts w:ascii="宋体" w:hAnsi="宋体" w:cs="宋体"/>
          <w:color w:val="FF0000"/>
          <w:kern w:val="0"/>
          <w:sz w:val="28"/>
          <w:szCs w:val="28"/>
          <w:shd w:val="clear" w:color="auto" w:fill="FFFFFF"/>
        </w:rPr>
        <w:t>3000mm</w:t>
      </w:r>
      <w:r w:rsidRPr="006A701D">
        <w:rPr>
          <w:rFonts w:cs="宋体" w:hint="eastAsia"/>
          <w:color w:val="FF0000"/>
          <w:sz w:val="28"/>
          <w:szCs w:val="28"/>
        </w:rPr>
        <w:t>耐火试验室。试验室</w:t>
      </w:r>
      <w:r>
        <w:rPr>
          <w:rFonts w:cs="宋体" w:hint="eastAsia"/>
          <w:color w:val="FF0000"/>
          <w:sz w:val="28"/>
          <w:szCs w:val="28"/>
        </w:rPr>
        <w:t>坚固耐用、</w:t>
      </w:r>
      <w:r w:rsidRPr="006A701D">
        <w:rPr>
          <w:rFonts w:cs="宋体" w:hint="eastAsia"/>
          <w:color w:val="FF0000"/>
          <w:sz w:val="28"/>
          <w:szCs w:val="28"/>
        </w:rPr>
        <w:t>布局应合理、便于试验</w:t>
      </w:r>
      <w:r>
        <w:rPr>
          <w:rFonts w:cs="宋体" w:hint="eastAsia"/>
          <w:color w:val="FF0000"/>
          <w:sz w:val="28"/>
          <w:szCs w:val="28"/>
        </w:rPr>
        <w:t>操作</w:t>
      </w:r>
      <w:r w:rsidRPr="006A701D">
        <w:rPr>
          <w:rFonts w:cs="宋体" w:hint="eastAsia"/>
          <w:color w:val="FF0000"/>
          <w:sz w:val="28"/>
          <w:szCs w:val="28"/>
        </w:rPr>
        <w:t>和试样搬运，并应预留出适当</w:t>
      </w:r>
      <w:bookmarkStart w:id="3" w:name="_GoBack"/>
      <w:bookmarkEnd w:id="3"/>
      <w:r w:rsidRPr="006A701D">
        <w:rPr>
          <w:rFonts w:cs="宋体" w:hint="eastAsia"/>
          <w:color w:val="FF0000"/>
          <w:sz w:val="28"/>
          <w:szCs w:val="28"/>
        </w:rPr>
        <w:t>空间进行</w:t>
      </w:r>
      <w:r>
        <w:rPr>
          <w:rFonts w:cs="宋体" w:hint="eastAsia"/>
          <w:color w:val="FF0000"/>
          <w:sz w:val="28"/>
          <w:szCs w:val="28"/>
        </w:rPr>
        <w:t>烟密度试验室的</w:t>
      </w:r>
      <w:r w:rsidRPr="006A701D">
        <w:rPr>
          <w:rFonts w:cs="宋体" w:hint="eastAsia"/>
          <w:color w:val="FF0000"/>
          <w:sz w:val="28"/>
          <w:szCs w:val="28"/>
        </w:rPr>
        <w:t>烟密度光源的维修、校准操作。</w:t>
      </w:r>
    </w:p>
    <w:p w:rsidR="00A24027" w:rsidRPr="006A701D" w:rsidRDefault="00A24027" w:rsidP="009B4E7E">
      <w:pPr>
        <w:pStyle w:val="ListParagraph"/>
        <w:numPr>
          <w:ilvl w:val="0"/>
          <w:numId w:val="4"/>
        </w:numPr>
        <w:spacing w:line="360" w:lineRule="auto"/>
        <w:ind w:firstLineChars="0"/>
        <w:rPr>
          <w:color w:val="FF0000"/>
          <w:sz w:val="28"/>
          <w:szCs w:val="28"/>
        </w:rPr>
      </w:pPr>
      <w:r w:rsidRPr="006A701D">
        <w:rPr>
          <w:rFonts w:cs="宋体" w:hint="eastAsia"/>
          <w:color w:val="FF0000"/>
          <w:sz w:val="28"/>
          <w:szCs w:val="28"/>
        </w:rPr>
        <w:t>新建的耐火实验室需安装独立上、下水</w:t>
      </w:r>
      <w:r>
        <w:rPr>
          <w:rFonts w:cs="宋体" w:hint="eastAsia"/>
          <w:color w:val="FF0000"/>
          <w:sz w:val="28"/>
          <w:szCs w:val="28"/>
        </w:rPr>
        <w:t>、燃气管道</w:t>
      </w:r>
      <w:r w:rsidRPr="006A701D">
        <w:rPr>
          <w:rFonts w:cs="宋体" w:hint="eastAsia"/>
          <w:color w:val="FF0000"/>
          <w:sz w:val="28"/>
          <w:szCs w:val="28"/>
        </w:rPr>
        <w:t>和试验用电，并应安装废</w:t>
      </w:r>
      <w:r>
        <w:rPr>
          <w:rFonts w:cs="宋体" w:hint="eastAsia"/>
          <w:color w:val="FF0000"/>
          <w:sz w:val="28"/>
          <w:szCs w:val="28"/>
        </w:rPr>
        <w:t>气强</w:t>
      </w:r>
      <w:r w:rsidRPr="006A701D">
        <w:rPr>
          <w:rFonts w:cs="宋体" w:hint="eastAsia"/>
          <w:color w:val="FF0000"/>
          <w:sz w:val="28"/>
          <w:szCs w:val="28"/>
        </w:rPr>
        <w:t>排风扇和排烟管道，烟道需穿墙后与现有废气处理装置密封焊接。</w:t>
      </w:r>
      <w:r>
        <w:rPr>
          <w:rFonts w:cs="宋体" w:hint="eastAsia"/>
          <w:color w:val="FF0000"/>
          <w:sz w:val="28"/>
          <w:szCs w:val="28"/>
        </w:rPr>
        <w:t>新铺设的水、电、气管道应不影响其他房间的使用。</w:t>
      </w:r>
    </w:p>
    <w:p w:rsidR="00A24027" w:rsidRDefault="00A24027" w:rsidP="009B4E7E">
      <w:pPr>
        <w:pStyle w:val="ListParagraph"/>
        <w:numPr>
          <w:ilvl w:val="0"/>
          <w:numId w:val="4"/>
        </w:numPr>
        <w:spacing w:line="360" w:lineRule="auto"/>
        <w:ind w:firstLineChars="0"/>
        <w:rPr>
          <w:color w:val="FF0000"/>
          <w:sz w:val="28"/>
          <w:szCs w:val="28"/>
        </w:rPr>
      </w:pPr>
      <w:r w:rsidRPr="006A701D">
        <w:rPr>
          <w:rFonts w:cs="宋体" w:hint="eastAsia"/>
          <w:color w:val="FF0000"/>
          <w:sz w:val="28"/>
          <w:szCs w:val="28"/>
        </w:rPr>
        <w:t>新建的耐火实验室</w:t>
      </w:r>
      <w:r>
        <w:rPr>
          <w:rFonts w:cs="宋体" w:hint="eastAsia"/>
          <w:color w:val="FF0000"/>
          <w:sz w:val="28"/>
          <w:szCs w:val="28"/>
        </w:rPr>
        <w:t>整体</w:t>
      </w:r>
      <w:r w:rsidRPr="006A701D">
        <w:rPr>
          <w:rFonts w:cs="宋体" w:hint="eastAsia"/>
          <w:color w:val="FF0000"/>
          <w:sz w:val="28"/>
          <w:szCs w:val="28"/>
        </w:rPr>
        <w:t>封闭，</w:t>
      </w:r>
      <w:r>
        <w:rPr>
          <w:rFonts w:cs="宋体" w:hint="eastAsia"/>
          <w:color w:val="FF0000"/>
          <w:sz w:val="28"/>
          <w:szCs w:val="28"/>
        </w:rPr>
        <w:t>具备一个便于观察燃烧试验情况的密闭透明观察窗，</w:t>
      </w:r>
      <w:r w:rsidRPr="009E2607">
        <w:rPr>
          <w:rFonts w:cs="宋体" w:hint="eastAsia"/>
          <w:color w:val="FF0000"/>
          <w:sz w:val="28"/>
          <w:szCs w:val="28"/>
        </w:rPr>
        <w:t>地面、内墙涂料或所贴瓷砖利于</w:t>
      </w:r>
      <w:r>
        <w:rPr>
          <w:rFonts w:cs="宋体" w:hint="eastAsia"/>
          <w:color w:val="FF0000"/>
          <w:sz w:val="28"/>
          <w:szCs w:val="28"/>
        </w:rPr>
        <w:t>试验后</w:t>
      </w:r>
      <w:r w:rsidRPr="009E2607">
        <w:rPr>
          <w:rFonts w:cs="宋体" w:hint="eastAsia"/>
          <w:color w:val="FF0000"/>
          <w:sz w:val="28"/>
          <w:szCs w:val="28"/>
        </w:rPr>
        <w:t>冲洗</w:t>
      </w:r>
      <w:r w:rsidRPr="006A701D">
        <w:rPr>
          <w:rFonts w:cs="宋体" w:hint="eastAsia"/>
          <w:color w:val="FF0000"/>
          <w:sz w:val="28"/>
          <w:szCs w:val="28"/>
        </w:rPr>
        <w:t>。由于实验室试验温度较高，实验室内门、</w:t>
      </w:r>
      <w:r>
        <w:rPr>
          <w:rFonts w:cs="宋体" w:hint="eastAsia"/>
          <w:color w:val="FF0000"/>
          <w:sz w:val="28"/>
          <w:szCs w:val="28"/>
        </w:rPr>
        <w:t>观察窗、</w:t>
      </w:r>
      <w:r w:rsidRPr="006A701D">
        <w:rPr>
          <w:rFonts w:cs="宋体" w:hint="eastAsia"/>
          <w:color w:val="FF0000"/>
          <w:sz w:val="28"/>
          <w:szCs w:val="28"/>
        </w:rPr>
        <w:t>照明、瓷砖、排风扇等设施应能耐受高温。</w:t>
      </w:r>
    </w:p>
    <w:p w:rsidR="00A24027" w:rsidRPr="006A701D" w:rsidRDefault="00A24027" w:rsidP="009B4E7E">
      <w:pPr>
        <w:pStyle w:val="ListParagraph"/>
        <w:numPr>
          <w:ilvl w:val="0"/>
          <w:numId w:val="4"/>
        </w:numPr>
        <w:spacing w:line="360" w:lineRule="auto"/>
        <w:ind w:firstLineChars="0"/>
        <w:rPr>
          <w:color w:val="FF0000"/>
          <w:sz w:val="28"/>
          <w:szCs w:val="28"/>
        </w:rPr>
      </w:pPr>
      <w:r>
        <w:rPr>
          <w:rFonts w:cs="宋体" w:hint="eastAsia"/>
          <w:color w:val="FF0000"/>
          <w:sz w:val="28"/>
          <w:szCs w:val="28"/>
        </w:rPr>
        <w:t>新建的耐火试验室内放置试验所须的各种试验支架和燃烧喷嘴等，控制台安装在新建实验室外。</w:t>
      </w:r>
    </w:p>
    <w:p w:rsidR="00A24027" w:rsidRPr="003F25E8" w:rsidRDefault="00A24027">
      <w:pPr>
        <w:spacing w:line="360" w:lineRule="auto"/>
        <w:rPr>
          <w:sz w:val="28"/>
          <w:szCs w:val="28"/>
        </w:rPr>
      </w:pPr>
    </w:p>
    <w:p w:rsidR="00A24027" w:rsidRPr="003F25E8" w:rsidRDefault="00A24027">
      <w:pPr>
        <w:autoSpaceDE w:val="0"/>
        <w:autoSpaceDN w:val="0"/>
        <w:jc w:val="left"/>
        <w:rPr>
          <w:rFonts w:ascii="宋体"/>
          <w:b/>
          <w:bCs/>
          <w:kern w:val="0"/>
          <w:sz w:val="28"/>
          <w:szCs w:val="28"/>
          <w:shd w:val="clear" w:color="auto" w:fill="FFFFFF"/>
        </w:rPr>
      </w:pPr>
      <w:r w:rsidRPr="003F25E8">
        <w:rPr>
          <w:rFonts w:ascii="宋体" w:hAnsi="宋体" w:cs="宋体" w:hint="eastAsia"/>
          <w:b/>
          <w:bCs/>
          <w:kern w:val="0"/>
          <w:sz w:val="28"/>
          <w:szCs w:val="28"/>
          <w:shd w:val="clear" w:color="auto" w:fill="FFFFFF"/>
        </w:rPr>
        <w:t>三、设备具体参数：</w:t>
      </w:r>
    </w:p>
    <w:p w:rsidR="00A24027" w:rsidRDefault="00A24027" w:rsidP="00D71945">
      <w:pPr>
        <w:autoSpaceDE w:val="0"/>
        <w:autoSpaceDN w:val="0"/>
        <w:ind w:firstLineChars="200" w:firstLine="31680"/>
        <w:jc w:val="left"/>
        <w:rPr>
          <w:rFonts w:ascii="宋体"/>
          <w:kern w:val="0"/>
          <w:sz w:val="28"/>
          <w:szCs w:val="28"/>
          <w:shd w:val="clear" w:color="auto" w:fill="FFFFFF"/>
        </w:rPr>
      </w:pPr>
      <w:r w:rsidRPr="003F25E8">
        <w:rPr>
          <w:rFonts w:ascii="宋体" w:hAnsi="宋体" w:cs="宋体" w:hint="eastAsia"/>
          <w:sz w:val="28"/>
          <w:szCs w:val="28"/>
        </w:rPr>
        <w:t>本设备</w:t>
      </w:r>
      <w:r>
        <w:rPr>
          <w:rFonts w:ascii="宋体" w:hAnsi="宋体" w:cs="宋体" w:hint="eastAsia"/>
          <w:sz w:val="28"/>
          <w:szCs w:val="28"/>
        </w:rPr>
        <w:t>应包含但不限于：</w:t>
      </w:r>
      <w:r w:rsidRPr="003F25E8">
        <w:rPr>
          <w:rFonts w:ascii="宋体" w:hAnsi="宋体" w:cs="宋体" w:hint="eastAsia"/>
          <w:sz w:val="28"/>
          <w:szCs w:val="28"/>
        </w:rPr>
        <w:t>带状喷灯、文丘里混合器、控制柜、耐火燃烧架、水喷淋试验装置一套、耐火冲击试样架、水喷射试验装置一套、工作台、燃烧器位置调节装置、</w:t>
      </w:r>
      <w:r w:rsidRPr="003F25E8">
        <w:rPr>
          <w:rFonts w:ascii="宋体" w:hAnsi="宋体" w:cs="宋体" w:hint="eastAsia"/>
          <w:kern w:val="0"/>
          <w:sz w:val="28"/>
          <w:szCs w:val="28"/>
          <w:shd w:val="clear" w:color="auto" w:fill="FFFFFF"/>
        </w:rPr>
        <w:t>温度测量校准装置</w:t>
      </w:r>
      <w:r>
        <w:rPr>
          <w:rFonts w:ascii="宋体" w:hAnsi="宋体" w:cs="宋体" w:hint="eastAsia"/>
          <w:kern w:val="0"/>
          <w:sz w:val="28"/>
          <w:szCs w:val="28"/>
          <w:shd w:val="clear" w:color="auto" w:fill="FFFFFF"/>
        </w:rPr>
        <w:t>、试验接头收纳装置</w:t>
      </w:r>
      <w:r w:rsidRPr="003F25E8">
        <w:rPr>
          <w:rFonts w:ascii="宋体" w:hAnsi="宋体" w:cs="宋体" w:hint="eastAsia"/>
          <w:sz w:val="28"/>
          <w:szCs w:val="28"/>
        </w:rPr>
        <w:t>等</w:t>
      </w:r>
      <w:r>
        <w:rPr>
          <w:rFonts w:ascii="宋体" w:hAnsi="宋体" w:cs="宋体" w:hint="eastAsia"/>
          <w:sz w:val="28"/>
          <w:szCs w:val="28"/>
        </w:rPr>
        <w:t>符合标准要求的组成部分。</w:t>
      </w:r>
      <w:r w:rsidRPr="006A3881">
        <w:rPr>
          <w:rFonts w:ascii="宋体" w:hAnsi="宋体" w:cs="宋体" w:hint="eastAsia"/>
          <w:color w:val="FF0000"/>
          <w:sz w:val="28"/>
          <w:szCs w:val="28"/>
        </w:rPr>
        <w:t>投标公司提交</w:t>
      </w:r>
      <w:r>
        <w:rPr>
          <w:rFonts w:ascii="宋体" w:hAnsi="宋体" w:cs="宋体" w:hint="eastAsia"/>
          <w:color w:val="FF0000"/>
          <w:sz w:val="28"/>
          <w:szCs w:val="28"/>
        </w:rPr>
        <w:t>满足</w:t>
      </w:r>
      <w:r w:rsidRPr="006A3881">
        <w:rPr>
          <w:rFonts w:ascii="宋体" w:hAnsi="宋体" w:cs="宋体" w:hint="eastAsia"/>
          <w:color w:val="FF0000"/>
          <w:sz w:val="28"/>
          <w:szCs w:val="28"/>
        </w:rPr>
        <w:t>下列参数要求的资料</w:t>
      </w:r>
      <w:r>
        <w:rPr>
          <w:rFonts w:ascii="宋体" w:hAnsi="宋体" w:cs="宋体" w:hint="eastAsia"/>
          <w:color w:val="FF0000"/>
          <w:sz w:val="28"/>
          <w:szCs w:val="28"/>
        </w:rPr>
        <w:t>时</w:t>
      </w:r>
      <w:r w:rsidRPr="006A3881">
        <w:rPr>
          <w:rFonts w:ascii="宋体" w:hAnsi="宋体" w:cs="宋体" w:hint="eastAsia"/>
          <w:color w:val="FF0000"/>
          <w:sz w:val="28"/>
          <w:szCs w:val="28"/>
        </w:rPr>
        <w:t>，可采用文字、图片、计量校准证书等形式。</w:t>
      </w:r>
    </w:p>
    <w:p w:rsidR="00A24027" w:rsidRPr="003F25E8" w:rsidRDefault="00A24027" w:rsidP="00D71945">
      <w:pPr>
        <w:autoSpaceDE w:val="0"/>
        <w:autoSpaceDN w:val="0"/>
        <w:ind w:firstLineChars="200" w:firstLine="31680"/>
        <w:jc w:val="left"/>
        <w:rPr>
          <w:rFonts w:ascii="宋体"/>
          <w:kern w:val="0"/>
          <w:sz w:val="28"/>
          <w:szCs w:val="28"/>
          <w:shd w:val="clear" w:color="auto" w:fill="FFFFFF"/>
        </w:rPr>
      </w:pPr>
      <w:r w:rsidRPr="003F25E8">
        <w:rPr>
          <w:rFonts w:ascii="宋体" w:hAnsi="宋体" w:cs="宋体"/>
          <w:kern w:val="0"/>
          <w:sz w:val="28"/>
          <w:szCs w:val="28"/>
          <w:shd w:val="clear" w:color="auto" w:fill="FFFFFF"/>
        </w:rPr>
        <w:t>1</w:t>
      </w:r>
      <w:r w:rsidRPr="003F25E8">
        <w:rPr>
          <w:rFonts w:ascii="宋体" w:hAnsi="宋体" w:cs="宋体" w:hint="eastAsia"/>
          <w:kern w:val="0"/>
          <w:sz w:val="28"/>
          <w:szCs w:val="28"/>
          <w:shd w:val="clear" w:color="auto" w:fill="FFFFFF"/>
        </w:rPr>
        <w:t>、输入电压：三相四线制：</w:t>
      </w:r>
      <w:r w:rsidRPr="003F25E8">
        <w:rPr>
          <w:rFonts w:ascii="宋体" w:hAnsi="宋体" w:cs="宋体"/>
          <w:kern w:val="0"/>
          <w:sz w:val="28"/>
          <w:szCs w:val="28"/>
          <w:shd w:val="clear" w:color="auto" w:fill="FFFFFF"/>
        </w:rPr>
        <w:t>380V</w:t>
      </w:r>
    </w:p>
    <w:p w:rsidR="00A24027" w:rsidRPr="003F25E8" w:rsidRDefault="00A24027" w:rsidP="00D71945">
      <w:pPr>
        <w:autoSpaceDE w:val="0"/>
        <w:autoSpaceDN w:val="0"/>
        <w:ind w:firstLineChars="200" w:firstLine="31680"/>
        <w:jc w:val="left"/>
        <w:rPr>
          <w:rFonts w:ascii="宋体"/>
          <w:kern w:val="0"/>
          <w:sz w:val="28"/>
          <w:szCs w:val="28"/>
          <w:shd w:val="clear" w:color="auto" w:fill="FFFFFF"/>
        </w:rPr>
      </w:pPr>
      <w:r w:rsidRPr="003F25E8">
        <w:rPr>
          <w:rFonts w:ascii="宋体" w:hAnsi="宋体" w:cs="宋体"/>
          <w:kern w:val="0"/>
          <w:sz w:val="28"/>
          <w:szCs w:val="28"/>
          <w:shd w:val="clear" w:color="auto" w:fill="FFFFFF"/>
        </w:rPr>
        <w:t>2</w:t>
      </w:r>
      <w:r w:rsidRPr="003F25E8">
        <w:rPr>
          <w:rFonts w:ascii="宋体" w:hAnsi="宋体" w:cs="宋体" w:hint="eastAsia"/>
          <w:kern w:val="0"/>
          <w:sz w:val="28"/>
          <w:szCs w:val="28"/>
          <w:shd w:val="clear" w:color="auto" w:fill="FFFFFF"/>
        </w:rPr>
        <w:t>、输出电压：相</w:t>
      </w:r>
      <w:r w:rsidRPr="003F25E8">
        <w:rPr>
          <w:rFonts w:ascii="宋体" w:hAnsi="宋体" w:cs="宋体"/>
          <w:kern w:val="0"/>
          <w:sz w:val="28"/>
          <w:szCs w:val="28"/>
          <w:shd w:val="clear" w:color="auto" w:fill="FFFFFF"/>
        </w:rPr>
        <w:t>100</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1000V AC</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3%</w:t>
      </w:r>
      <w:r w:rsidRPr="003F25E8">
        <w:rPr>
          <w:rFonts w:ascii="宋体" w:hAnsi="宋体" w:cs="宋体" w:hint="eastAsia"/>
          <w:kern w:val="0"/>
          <w:sz w:val="28"/>
          <w:szCs w:val="28"/>
          <w:shd w:val="clear" w:color="auto" w:fill="FFFFFF"/>
        </w:rPr>
        <w:t>连续可调，自动升压、降压</w:t>
      </w:r>
      <w:r>
        <w:rPr>
          <w:rFonts w:ascii="宋体" w:hAnsi="宋体" w:cs="宋体" w:hint="eastAsia"/>
          <w:kern w:val="0"/>
          <w:sz w:val="28"/>
          <w:szCs w:val="28"/>
          <w:shd w:val="clear" w:color="auto" w:fill="FFFFFF"/>
        </w:rPr>
        <w:t>。可根据相关试验标准中试验条件要求对各种截面电缆调节输出电压和电流的大小。</w:t>
      </w:r>
    </w:p>
    <w:p w:rsidR="00A24027" w:rsidRPr="003F25E8" w:rsidRDefault="00A24027" w:rsidP="00D71945">
      <w:pPr>
        <w:autoSpaceDE w:val="0"/>
        <w:autoSpaceDN w:val="0"/>
        <w:ind w:firstLineChars="200" w:firstLine="31680"/>
        <w:jc w:val="left"/>
        <w:rPr>
          <w:rFonts w:ascii="宋体"/>
          <w:kern w:val="0"/>
          <w:sz w:val="28"/>
          <w:szCs w:val="28"/>
          <w:shd w:val="clear" w:color="auto" w:fill="FFFFFF"/>
        </w:rPr>
      </w:pPr>
      <w:r w:rsidRPr="003F25E8">
        <w:rPr>
          <w:rFonts w:ascii="宋体" w:hAnsi="宋体" w:cs="宋体"/>
          <w:kern w:val="0"/>
          <w:sz w:val="28"/>
          <w:szCs w:val="28"/>
          <w:shd w:val="clear" w:color="auto" w:fill="FFFFFF"/>
        </w:rPr>
        <w:t>3</w:t>
      </w:r>
      <w:r w:rsidRPr="003F25E8">
        <w:rPr>
          <w:rFonts w:ascii="宋体" w:hAnsi="宋体" w:cs="宋体" w:hint="eastAsia"/>
          <w:kern w:val="0"/>
          <w:sz w:val="28"/>
          <w:szCs w:val="28"/>
          <w:shd w:val="clear" w:color="auto" w:fill="FFFFFF"/>
        </w:rPr>
        <w:t>、使用环境：</w:t>
      </w:r>
      <w:r w:rsidRPr="003F25E8">
        <w:rPr>
          <w:rFonts w:ascii="宋体" w:hAnsi="宋体" w:cs="宋体"/>
          <w:kern w:val="0"/>
          <w:sz w:val="28"/>
          <w:szCs w:val="28"/>
          <w:shd w:val="clear" w:color="auto" w:fill="FFFFFF"/>
        </w:rPr>
        <w:t>5</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40</w:t>
      </w:r>
      <w:r>
        <w:rPr>
          <w:rFonts w:ascii="宋体" w:hAnsi="宋体" w:cs="宋体" w:hint="eastAsia"/>
          <w:kern w:val="0"/>
          <w:sz w:val="28"/>
          <w:szCs w:val="28"/>
          <w:shd w:val="clear" w:color="auto" w:fill="FFFFFF"/>
        </w:rPr>
        <w:t>℃</w:t>
      </w:r>
      <w:r w:rsidRPr="003F25E8">
        <w:rPr>
          <w:rFonts w:ascii="宋体" w:hAnsi="宋体" w:cs="宋体" w:hint="eastAsia"/>
          <w:kern w:val="0"/>
          <w:sz w:val="28"/>
          <w:szCs w:val="28"/>
          <w:shd w:val="clear" w:color="auto" w:fill="FFFFFF"/>
        </w:rPr>
        <w:t>。</w:t>
      </w:r>
    </w:p>
    <w:p w:rsidR="00A24027" w:rsidRPr="003F25E8" w:rsidRDefault="00A24027" w:rsidP="00D71945">
      <w:pPr>
        <w:pStyle w:val="CommentText"/>
        <w:ind w:firstLineChars="200" w:firstLine="31680"/>
        <w:rPr>
          <w:rFonts w:ascii="宋体"/>
          <w:kern w:val="0"/>
          <w:sz w:val="28"/>
          <w:szCs w:val="28"/>
          <w:shd w:val="clear" w:color="auto" w:fill="FFFFFF"/>
        </w:rPr>
      </w:pPr>
      <w:r w:rsidRPr="003F25E8">
        <w:rPr>
          <w:rFonts w:ascii="宋体" w:hAnsi="宋体" w:cs="宋体"/>
          <w:kern w:val="0"/>
          <w:sz w:val="28"/>
          <w:szCs w:val="28"/>
          <w:shd w:val="clear" w:color="auto" w:fill="FFFFFF"/>
        </w:rPr>
        <w:t>4</w:t>
      </w:r>
      <w:r w:rsidRPr="003F25E8">
        <w:rPr>
          <w:rFonts w:ascii="宋体" w:hAnsi="宋体" w:cs="宋体" w:hint="eastAsia"/>
          <w:kern w:val="0"/>
          <w:sz w:val="28"/>
          <w:szCs w:val="28"/>
          <w:shd w:val="clear" w:color="auto" w:fill="FFFFFF"/>
        </w:rPr>
        <w:t>、空气流量：质量流量计，（</w:t>
      </w:r>
      <w:r w:rsidRPr="003F25E8">
        <w:rPr>
          <w:rFonts w:ascii="宋体" w:hAnsi="宋体" w:cs="宋体"/>
          <w:kern w:val="0"/>
          <w:sz w:val="28"/>
          <w:szCs w:val="28"/>
          <w:shd w:val="clear" w:color="auto" w:fill="FFFFFF"/>
        </w:rPr>
        <w:t>80</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5</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L/min</w:t>
      </w:r>
      <w:r w:rsidRPr="003F25E8">
        <w:rPr>
          <w:rFonts w:ascii="宋体" w:hAnsi="宋体" w:cs="宋体" w:hint="eastAsia"/>
          <w:kern w:val="0"/>
          <w:sz w:val="28"/>
          <w:szCs w:val="28"/>
          <w:shd w:val="clear" w:color="auto" w:fill="FFFFFF"/>
        </w:rPr>
        <w:t>可调，精度</w:t>
      </w:r>
      <w:r w:rsidRPr="003F25E8">
        <w:rPr>
          <w:rFonts w:ascii="宋体" w:hAnsi="宋体" w:cs="宋体"/>
          <w:kern w:val="0"/>
          <w:sz w:val="28"/>
          <w:szCs w:val="28"/>
          <w:shd w:val="clear" w:color="auto" w:fill="FFFFFF"/>
        </w:rPr>
        <w:t>1L/min</w:t>
      </w:r>
      <w:r w:rsidRPr="003F25E8">
        <w:rPr>
          <w:rFonts w:ascii="宋体" w:hAnsi="宋体" w:cs="宋体" w:hint="eastAsia"/>
          <w:kern w:val="0"/>
          <w:sz w:val="28"/>
          <w:szCs w:val="28"/>
          <w:shd w:val="clear" w:color="auto" w:fill="FFFFFF"/>
        </w:rPr>
        <w:t>，应配置不同温度和压强下的校准系数，应采取有效的方式使空气的露点不高于</w:t>
      </w:r>
      <w:r w:rsidRPr="003F25E8">
        <w:rPr>
          <w:rFonts w:ascii="宋体" w:cs="宋体"/>
          <w:kern w:val="0"/>
          <w:sz w:val="28"/>
          <w:szCs w:val="28"/>
          <w:shd w:val="clear" w:color="auto" w:fill="FFFFFF"/>
        </w:rPr>
        <w:t>0</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 xml:space="preserve"> </w:t>
      </w:r>
    </w:p>
    <w:p w:rsidR="00A24027" w:rsidRPr="003F25E8" w:rsidRDefault="00A24027" w:rsidP="00D71945">
      <w:pPr>
        <w:autoSpaceDE w:val="0"/>
        <w:autoSpaceDN w:val="0"/>
        <w:ind w:firstLineChars="200" w:firstLine="31680"/>
        <w:jc w:val="left"/>
        <w:rPr>
          <w:rFonts w:ascii="宋体"/>
          <w:kern w:val="0"/>
          <w:sz w:val="28"/>
          <w:szCs w:val="28"/>
          <w:shd w:val="clear" w:color="auto" w:fill="FFFFFF"/>
        </w:rPr>
      </w:pPr>
      <w:r w:rsidRPr="003F25E8">
        <w:rPr>
          <w:rFonts w:ascii="宋体" w:hAnsi="宋体" w:cs="宋体"/>
          <w:kern w:val="0"/>
          <w:sz w:val="28"/>
          <w:szCs w:val="28"/>
          <w:shd w:val="clear" w:color="auto" w:fill="FFFFFF"/>
        </w:rPr>
        <w:t>5</w:t>
      </w:r>
      <w:r w:rsidRPr="003F25E8">
        <w:rPr>
          <w:rFonts w:ascii="宋体" w:hAnsi="宋体" w:cs="宋体" w:hint="eastAsia"/>
          <w:kern w:val="0"/>
          <w:sz w:val="28"/>
          <w:szCs w:val="28"/>
          <w:shd w:val="clear" w:color="auto" w:fill="FFFFFF"/>
        </w:rPr>
        <w:t>、燃气流量：质量流量计，（</w:t>
      </w:r>
      <w:r w:rsidRPr="003F25E8">
        <w:rPr>
          <w:rFonts w:ascii="宋体" w:hAnsi="宋体" w:cs="宋体"/>
          <w:kern w:val="0"/>
          <w:sz w:val="28"/>
          <w:szCs w:val="28"/>
          <w:shd w:val="clear" w:color="auto" w:fill="FFFFFF"/>
        </w:rPr>
        <w:t>5</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0.25</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 xml:space="preserve">L/min </w:t>
      </w:r>
      <w:r w:rsidRPr="003F25E8">
        <w:rPr>
          <w:rFonts w:ascii="宋体" w:hAnsi="宋体" w:cs="宋体" w:hint="eastAsia"/>
          <w:kern w:val="0"/>
          <w:sz w:val="28"/>
          <w:szCs w:val="28"/>
          <w:shd w:val="clear" w:color="auto" w:fill="FFFFFF"/>
        </w:rPr>
        <w:t>可调，丙烷或液化石油气，精度</w:t>
      </w:r>
      <w:r w:rsidRPr="003F25E8">
        <w:rPr>
          <w:rFonts w:ascii="宋体" w:hAnsi="宋体" w:cs="宋体"/>
          <w:kern w:val="0"/>
          <w:sz w:val="28"/>
          <w:szCs w:val="28"/>
          <w:shd w:val="clear" w:color="auto" w:fill="FFFFFF"/>
        </w:rPr>
        <w:t>0.01L/min</w:t>
      </w:r>
      <w:r w:rsidRPr="003F25E8">
        <w:rPr>
          <w:rFonts w:ascii="宋体" w:hAnsi="宋体" w:cs="宋体" w:hint="eastAsia"/>
          <w:kern w:val="0"/>
          <w:sz w:val="28"/>
          <w:szCs w:val="28"/>
          <w:shd w:val="clear" w:color="auto" w:fill="FFFFFF"/>
        </w:rPr>
        <w:t>，应配置不同温度和压强下的校准系数。</w:t>
      </w:r>
    </w:p>
    <w:p w:rsidR="00A24027" w:rsidRPr="003F25E8" w:rsidRDefault="00A24027" w:rsidP="00D71945">
      <w:pPr>
        <w:autoSpaceDE w:val="0"/>
        <w:autoSpaceDN w:val="0"/>
        <w:ind w:firstLineChars="200" w:firstLine="31680"/>
        <w:jc w:val="left"/>
        <w:rPr>
          <w:rFonts w:ascii="宋体"/>
          <w:kern w:val="0"/>
          <w:sz w:val="28"/>
          <w:szCs w:val="28"/>
          <w:shd w:val="clear" w:color="auto" w:fill="FFFFFF"/>
        </w:rPr>
      </w:pPr>
      <w:r w:rsidRPr="003F25E8">
        <w:rPr>
          <w:rFonts w:ascii="宋体" w:hAnsi="宋体" w:cs="宋体"/>
          <w:kern w:val="0"/>
          <w:sz w:val="28"/>
          <w:szCs w:val="28"/>
          <w:shd w:val="clear" w:color="auto" w:fill="FFFFFF"/>
        </w:rPr>
        <w:t>6</w:t>
      </w:r>
      <w:r w:rsidRPr="003F25E8">
        <w:rPr>
          <w:rFonts w:ascii="宋体" w:hAnsi="宋体" w:cs="宋体" w:hint="eastAsia"/>
          <w:kern w:val="0"/>
          <w:sz w:val="28"/>
          <w:szCs w:val="28"/>
          <w:shd w:val="clear" w:color="auto" w:fill="FFFFFF"/>
        </w:rPr>
        <w:t>、时间设定：</w:t>
      </w:r>
      <w:r w:rsidRPr="003F25E8">
        <w:rPr>
          <w:rFonts w:ascii="宋体" w:hAnsi="宋体" w:cs="宋体"/>
          <w:kern w:val="0"/>
          <w:sz w:val="28"/>
          <w:szCs w:val="28"/>
          <w:shd w:val="clear" w:color="auto" w:fill="FFFFFF"/>
        </w:rPr>
        <w:t>0-9999min</w:t>
      </w:r>
      <w:r w:rsidRPr="003F25E8">
        <w:rPr>
          <w:rFonts w:ascii="宋体" w:hAnsi="宋体" w:cs="宋体" w:hint="eastAsia"/>
          <w:kern w:val="0"/>
          <w:sz w:val="28"/>
          <w:szCs w:val="28"/>
          <w:shd w:val="clear" w:color="auto" w:fill="FFFFFF"/>
        </w:rPr>
        <w:t>（可调）</w:t>
      </w:r>
    </w:p>
    <w:p w:rsidR="00A24027" w:rsidRPr="003F25E8" w:rsidRDefault="00A24027" w:rsidP="00D71945">
      <w:pPr>
        <w:autoSpaceDE w:val="0"/>
        <w:autoSpaceDN w:val="0"/>
        <w:ind w:firstLineChars="200" w:firstLine="31680"/>
        <w:jc w:val="left"/>
        <w:rPr>
          <w:rFonts w:ascii="宋体"/>
          <w:kern w:val="0"/>
          <w:sz w:val="28"/>
          <w:szCs w:val="28"/>
          <w:shd w:val="clear" w:color="auto" w:fill="FFFFFF"/>
        </w:rPr>
      </w:pPr>
      <w:r w:rsidRPr="003F25E8">
        <w:rPr>
          <w:rFonts w:ascii="宋体" w:hAnsi="宋体" w:cs="宋体"/>
          <w:kern w:val="0"/>
          <w:sz w:val="28"/>
          <w:szCs w:val="28"/>
          <w:shd w:val="clear" w:color="auto" w:fill="FFFFFF"/>
        </w:rPr>
        <w:t>7</w:t>
      </w:r>
      <w:r w:rsidRPr="003F25E8">
        <w:rPr>
          <w:rFonts w:ascii="宋体" w:hAnsi="宋体" w:cs="宋体" w:hint="eastAsia"/>
          <w:kern w:val="0"/>
          <w:sz w:val="28"/>
          <w:szCs w:val="28"/>
          <w:shd w:val="clear" w:color="auto" w:fill="FFFFFF"/>
        </w:rPr>
        <w:t>、火焰温度：</w:t>
      </w:r>
      <w:r w:rsidRPr="003F25E8">
        <w:rPr>
          <w:rFonts w:ascii="宋体" w:hAnsi="宋体" w:cs="宋体"/>
          <w:kern w:val="0"/>
          <w:sz w:val="28"/>
          <w:szCs w:val="28"/>
          <w:shd w:val="clear" w:color="auto" w:fill="FFFFFF"/>
        </w:rPr>
        <w:t>300</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-1200</w:t>
      </w:r>
      <w:r w:rsidRPr="003F25E8">
        <w:rPr>
          <w:rFonts w:ascii="宋体" w:hAnsi="宋体" w:cs="宋体" w:hint="eastAsia"/>
          <w:kern w:val="0"/>
          <w:sz w:val="28"/>
          <w:szCs w:val="28"/>
          <w:shd w:val="clear" w:color="auto" w:fill="FFFFFF"/>
        </w:rPr>
        <w:t>℃</w:t>
      </w:r>
    </w:p>
    <w:p w:rsidR="00A24027" w:rsidRPr="003F25E8" w:rsidRDefault="00A24027" w:rsidP="00D71945">
      <w:pPr>
        <w:autoSpaceDE w:val="0"/>
        <w:autoSpaceDN w:val="0"/>
        <w:ind w:firstLineChars="200" w:firstLine="31680"/>
        <w:jc w:val="left"/>
        <w:rPr>
          <w:rFonts w:ascii="宋体"/>
          <w:kern w:val="0"/>
          <w:sz w:val="28"/>
          <w:szCs w:val="28"/>
          <w:shd w:val="clear" w:color="auto" w:fill="FFFFFF"/>
        </w:rPr>
      </w:pPr>
      <w:r w:rsidRPr="003F25E8">
        <w:rPr>
          <w:rFonts w:ascii="宋体" w:hAnsi="宋体" w:cs="宋体"/>
          <w:kern w:val="0"/>
          <w:sz w:val="28"/>
          <w:szCs w:val="28"/>
          <w:shd w:val="clear" w:color="auto" w:fill="FFFFFF"/>
        </w:rPr>
        <w:t>8</w:t>
      </w:r>
      <w:r w:rsidRPr="003F25E8">
        <w:rPr>
          <w:rFonts w:ascii="宋体" w:hAnsi="宋体" w:cs="宋体" w:hint="eastAsia"/>
          <w:kern w:val="0"/>
          <w:sz w:val="28"/>
          <w:szCs w:val="28"/>
          <w:shd w:val="clear" w:color="auto" w:fill="FFFFFF"/>
        </w:rPr>
        <w:t>、点火方式：自动点火</w:t>
      </w:r>
    </w:p>
    <w:p w:rsidR="00A24027" w:rsidRPr="003F25E8" w:rsidRDefault="00A24027" w:rsidP="00D71945">
      <w:pPr>
        <w:autoSpaceDE w:val="0"/>
        <w:autoSpaceDN w:val="0"/>
        <w:ind w:firstLineChars="200" w:firstLine="31680"/>
        <w:jc w:val="left"/>
        <w:rPr>
          <w:rFonts w:ascii="宋体"/>
          <w:kern w:val="0"/>
          <w:sz w:val="28"/>
          <w:szCs w:val="28"/>
          <w:shd w:val="clear" w:color="auto" w:fill="FFFFFF"/>
        </w:rPr>
      </w:pPr>
      <w:r w:rsidRPr="003F25E8">
        <w:rPr>
          <w:rFonts w:ascii="宋体" w:hAnsi="宋体" w:cs="宋体"/>
          <w:kern w:val="0"/>
          <w:sz w:val="28"/>
          <w:szCs w:val="28"/>
          <w:shd w:val="clear" w:color="auto" w:fill="FFFFFF"/>
        </w:rPr>
        <w:t>9</w:t>
      </w:r>
      <w:r w:rsidRPr="003F25E8">
        <w:rPr>
          <w:rFonts w:ascii="宋体" w:hAnsi="宋体" w:cs="宋体" w:hint="eastAsia"/>
          <w:kern w:val="0"/>
          <w:sz w:val="28"/>
          <w:szCs w:val="28"/>
          <w:shd w:val="clear" w:color="auto" w:fill="FFFFFF"/>
        </w:rPr>
        <w:t>、燃烧器喷嘴：</w:t>
      </w:r>
      <w:r w:rsidRPr="003F25E8">
        <w:rPr>
          <w:rFonts w:cs="宋体" w:hint="eastAsia"/>
          <w:sz w:val="28"/>
          <w:szCs w:val="28"/>
        </w:rPr>
        <w:t>喷嘴尺寸应按照</w:t>
      </w:r>
      <w:r w:rsidRPr="003F25E8">
        <w:rPr>
          <w:sz w:val="28"/>
          <w:szCs w:val="28"/>
        </w:rPr>
        <w:t>GB/T 1921.11-2003</w:t>
      </w:r>
      <w:r w:rsidRPr="003F25E8">
        <w:rPr>
          <w:rFonts w:cs="宋体" w:hint="eastAsia"/>
          <w:sz w:val="28"/>
          <w:szCs w:val="28"/>
        </w:rPr>
        <w:t>图</w:t>
      </w:r>
      <w:r w:rsidRPr="003F25E8">
        <w:rPr>
          <w:sz w:val="28"/>
          <w:szCs w:val="28"/>
        </w:rPr>
        <w:t>2</w:t>
      </w:r>
      <w:r w:rsidRPr="003F25E8">
        <w:rPr>
          <w:rFonts w:cs="宋体" w:hint="eastAsia"/>
          <w:sz w:val="28"/>
          <w:szCs w:val="28"/>
        </w:rPr>
        <w:t>所示，</w:t>
      </w:r>
      <w:r w:rsidRPr="003F25E8">
        <w:rPr>
          <w:rFonts w:ascii="宋体" w:hAnsi="宋体" w:cs="宋体" w:hint="eastAsia"/>
          <w:kern w:val="0"/>
          <w:sz w:val="28"/>
          <w:szCs w:val="28"/>
          <w:shd w:val="clear" w:color="auto" w:fill="FFFFFF"/>
        </w:rPr>
        <w:t>长</w:t>
      </w:r>
      <w:r w:rsidRPr="003F25E8">
        <w:rPr>
          <w:rFonts w:ascii="宋体" w:hAnsi="宋体" w:cs="宋体"/>
          <w:kern w:val="0"/>
          <w:sz w:val="28"/>
          <w:szCs w:val="28"/>
          <w:shd w:val="clear" w:color="auto" w:fill="FFFFFF"/>
        </w:rPr>
        <w:t>500mm</w:t>
      </w:r>
      <w:r w:rsidRPr="003F25E8">
        <w:rPr>
          <w:rFonts w:ascii="宋体" w:hAnsi="宋体" w:cs="宋体" w:hint="eastAsia"/>
          <w:kern w:val="0"/>
          <w:sz w:val="28"/>
          <w:szCs w:val="28"/>
          <w:shd w:val="clear" w:color="auto" w:fill="FFFFFF"/>
        </w:rPr>
        <w:t>，宽</w:t>
      </w:r>
      <w:r w:rsidRPr="003F25E8">
        <w:rPr>
          <w:rFonts w:ascii="宋体" w:hAnsi="宋体" w:cs="宋体"/>
          <w:kern w:val="0"/>
          <w:sz w:val="28"/>
          <w:szCs w:val="28"/>
          <w:shd w:val="clear" w:color="auto" w:fill="FFFFFF"/>
        </w:rPr>
        <w:t>15mm</w:t>
      </w:r>
      <w:r w:rsidRPr="003F25E8">
        <w:rPr>
          <w:rFonts w:ascii="宋体" w:hAnsi="宋体" w:cs="宋体" w:hint="eastAsia"/>
          <w:kern w:val="0"/>
          <w:sz w:val="28"/>
          <w:szCs w:val="28"/>
          <w:shd w:val="clear" w:color="auto" w:fill="FFFFFF"/>
        </w:rPr>
        <w:t>，喷嘴</w:t>
      </w:r>
      <w:r>
        <w:rPr>
          <w:rFonts w:ascii="宋体" w:hAnsi="宋体" w:cs="宋体" w:hint="eastAsia"/>
          <w:kern w:val="0"/>
          <w:sz w:val="28"/>
          <w:szCs w:val="28"/>
          <w:shd w:val="clear" w:color="auto" w:fill="FFFFFF"/>
        </w:rPr>
        <w:t>每个</w:t>
      </w:r>
      <w:r w:rsidRPr="003F25E8">
        <w:rPr>
          <w:rFonts w:ascii="宋体" w:hAnsi="宋体" w:cs="宋体" w:hint="eastAsia"/>
          <w:kern w:val="0"/>
          <w:sz w:val="28"/>
          <w:szCs w:val="28"/>
          <w:shd w:val="clear" w:color="auto" w:fill="FFFFFF"/>
        </w:rPr>
        <w:t>孔半径为</w:t>
      </w:r>
      <w:r w:rsidRPr="003F25E8">
        <w:rPr>
          <w:rFonts w:ascii="宋体" w:hAnsi="宋体" w:cs="宋体"/>
          <w:kern w:val="0"/>
          <w:sz w:val="28"/>
          <w:szCs w:val="28"/>
          <w:shd w:val="clear" w:color="auto" w:fill="FFFFFF"/>
        </w:rPr>
        <w:t>1.32 mm</w:t>
      </w:r>
      <w:r w:rsidRPr="003F25E8">
        <w:rPr>
          <w:rFonts w:ascii="宋体" w:hAnsi="宋体" w:cs="宋体" w:hint="eastAsia"/>
          <w:kern w:val="0"/>
          <w:sz w:val="28"/>
          <w:szCs w:val="28"/>
          <w:shd w:val="clear" w:color="auto" w:fill="FFFFFF"/>
        </w:rPr>
        <w:t>，孔距为</w:t>
      </w:r>
      <w:r w:rsidRPr="003F25E8">
        <w:rPr>
          <w:rFonts w:ascii="宋体" w:hAnsi="宋体" w:cs="宋体"/>
          <w:kern w:val="0"/>
          <w:sz w:val="28"/>
          <w:szCs w:val="28"/>
          <w:shd w:val="clear" w:color="auto" w:fill="FFFFFF"/>
        </w:rPr>
        <w:t>3.2 mm</w:t>
      </w:r>
      <w:r w:rsidRPr="003F25E8">
        <w:rPr>
          <w:rFonts w:ascii="宋体" w:hAnsi="宋体" w:cs="宋体" w:hint="eastAsia"/>
          <w:kern w:val="0"/>
          <w:sz w:val="28"/>
          <w:szCs w:val="28"/>
          <w:shd w:val="clear" w:color="auto" w:fill="FFFFFF"/>
        </w:rPr>
        <w:t>，配有</w:t>
      </w:r>
      <w:r w:rsidRPr="003F25E8">
        <w:rPr>
          <w:rFonts w:ascii="宋体" w:hAnsi="宋体" w:cs="宋体"/>
          <w:kern w:val="0"/>
          <w:sz w:val="28"/>
          <w:szCs w:val="28"/>
          <w:shd w:val="clear" w:color="auto" w:fill="FFFFFF"/>
        </w:rPr>
        <w:t>Venturi</w:t>
      </w:r>
      <w:r w:rsidRPr="003F25E8">
        <w:rPr>
          <w:rFonts w:ascii="宋体" w:hAnsi="宋体" w:cs="宋体" w:hint="eastAsia"/>
          <w:kern w:val="0"/>
          <w:sz w:val="28"/>
          <w:szCs w:val="28"/>
          <w:shd w:val="clear" w:color="auto" w:fill="FFFFFF"/>
        </w:rPr>
        <w:t>混合器；燃烧器喷嘴</w:t>
      </w:r>
      <w:r w:rsidRPr="003F25E8">
        <w:rPr>
          <w:rFonts w:cs="宋体" w:hint="eastAsia"/>
          <w:sz w:val="28"/>
          <w:szCs w:val="28"/>
        </w:rPr>
        <w:t>应配置定位装置便于试验定位。</w:t>
      </w:r>
    </w:p>
    <w:p w:rsidR="00A24027" w:rsidRPr="003F25E8" w:rsidRDefault="00A24027" w:rsidP="00D71945">
      <w:pPr>
        <w:autoSpaceDE w:val="0"/>
        <w:autoSpaceDN w:val="0"/>
        <w:ind w:firstLineChars="200" w:firstLine="31680"/>
        <w:jc w:val="left"/>
        <w:rPr>
          <w:rFonts w:ascii="宋体"/>
          <w:kern w:val="0"/>
          <w:sz w:val="28"/>
          <w:szCs w:val="28"/>
          <w:shd w:val="clear" w:color="auto" w:fill="FFFFFF"/>
        </w:rPr>
      </w:pPr>
      <w:r w:rsidRPr="003F25E8">
        <w:rPr>
          <w:rFonts w:ascii="宋体" w:hAnsi="宋体" w:cs="宋体"/>
          <w:kern w:val="0"/>
          <w:sz w:val="28"/>
          <w:szCs w:val="28"/>
          <w:shd w:val="clear" w:color="auto" w:fill="FFFFFF"/>
        </w:rPr>
        <w:t>10</w:t>
      </w:r>
      <w:r w:rsidRPr="003F25E8">
        <w:rPr>
          <w:rFonts w:ascii="宋体" w:hAnsi="宋体" w:cs="宋体" w:hint="eastAsia"/>
          <w:kern w:val="0"/>
          <w:sz w:val="28"/>
          <w:szCs w:val="28"/>
          <w:shd w:val="clear" w:color="auto" w:fill="FFFFFF"/>
        </w:rPr>
        <w:t>、温度测量校准装置：采用直径Φ</w:t>
      </w:r>
      <w:r w:rsidRPr="003F25E8">
        <w:rPr>
          <w:rFonts w:ascii="宋体" w:hAnsi="宋体" w:cs="宋体"/>
          <w:kern w:val="0"/>
          <w:sz w:val="28"/>
          <w:szCs w:val="28"/>
          <w:shd w:val="clear" w:color="auto" w:fill="FFFFFF"/>
        </w:rPr>
        <w:t>1.5mm</w:t>
      </w:r>
      <w:r w:rsidRPr="003F25E8">
        <w:rPr>
          <w:rFonts w:ascii="宋体" w:hAnsi="宋体" w:cs="宋体" w:hint="eastAsia"/>
          <w:kern w:val="0"/>
          <w:sz w:val="28"/>
          <w:szCs w:val="28"/>
          <w:shd w:val="clear" w:color="auto" w:fill="FFFFFF"/>
        </w:rPr>
        <w:t>进口</w:t>
      </w:r>
      <w:r w:rsidRPr="003F25E8">
        <w:rPr>
          <w:rFonts w:ascii="宋体" w:hAnsi="宋体" w:cs="宋体"/>
          <w:kern w:val="0"/>
          <w:sz w:val="28"/>
          <w:szCs w:val="28"/>
          <w:shd w:val="clear" w:color="auto" w:fill="FFFFFF"/>
        </w:rPr>
        <w:t>K</w:t>
      </w:r>
      <w:r w:rsidRPr="003F25E8">
        <w:rPr>
          <w:rFonts w:ascii="宋体" w:hAnsi="宋体" w:cs="宋体" w:hint="eastAsia"/>
          <w:kern w:val="0"/>
          <w:sz w:val="28"/>
          <w:szCs w:val="28"/>
          <w:shd w:val="clear" w:color="auto" w:fill="FFFFFF"/>
        </w:rPr>
        <w:t>型铠装热电偶，</w:t>
      </w:r>
      <w:r w:rsidRPr="003F25E8">
        <w:rPr>
          <w:rFonts w:cs="宋体" w:hint="eastAsia"/>
          <w:sz w:val="28"/>
          <w:szCs w:val="28"/>
        </w:rPr>
        <w:t>温度测量校准装置有定位机构便于试验定位。</w:t>
      </w:r>
    </w:p>
    <w:p w:rsidR="00A24027" w:rsidRPr="003F25E8" w:rsidRDefault="00A24027" w:rsidP="00D71945">
      <w:pPr>
        <w:autoSpaceDE w:val="0"/>
        <w:autoSpaceDN w:val="0"/>
        <w:ind w:firstLineChars="200" w:firstLine="31680"/>
        <w:jc w:val="left"/>
        <w:rPr>
          <w:rFonts w:ascii="宋体"/>
          <w:kern w:val="0"/>
          <w:sz w:val="28"/>
          <w:szCs w:val="28"/>
          <w:shd w:val="clear" w:color="auto" w:fill="FFFFFF"/>
        </w:rPr>
      </w:pPr>
      <w:r w:rsidRPr="003F25E8">
        <w:rPr>
          <w:rFonts w:ascii="宋体" w:hAnsi="宋体" w:cs="宋体"/>
          <w:kern w:val="0"/>
          <w:sz w:val="28"/>
          <w:szCs w:val="28"/>
          <w:shd w:val="clear" w:color="auto" w:fill="FFFFFF"/>
        </w:rPr>
        <w:t>11</w:t>
      </w:r>
      <w:r w:rsidRPr="003F25E8">
        <w:rPr>
          <w:rFonts w:ascii="宋体" w:hAnsi="宋体" w:cs="宋体" w:hint="eastAsia"/>
          <w:kern w:val="0"/>
          <w:sz w:val="28"/>
          <w:szCs w:val="28"/>
          <w:shd w:val="clear" w:color="auto" w:fill="FFFFFF"/>
        </w:rPr>
        <w:t>、水喷淋管外径：（</w:t>
      </w:r>
      <w:r w:rsidRPr="003F25E8">
        <w:rPr>
          <w:rFonts w:ascii="宋体" w:hAnsi="宋体" w:cs="宋体"/>
          <w:kern w:val="0"/>
          <w:sz w:val="28"/>
          <w:szCs w:val="28"/>
          <w:shd w:val="clear" w:color="auto" w:fill="FFFFFF"/>
        </w:rPr>
        <w:t>15.5</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1.0</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mm</w:t>
      </w:r>
      <w:r w:rsidRPr="003F25E8">
        <w:rPr>
          <w:rFonts w:ascii="宋体" w:hAnsi="宋体" w:cs="宋体" w:hint="eastAsia"/>
          <w:kern w:val="0"/>
          <w:sz w:val="28"/>
          <w:szCs w:val="28"/>
          <w:shd w:val="clear" w:color="auto" w:fill="FFFFFF"/>
        </w:rPr>
        <w:t>，壁厚：</w:t>
      </w:r>
      <w:r w:rsidRPr="003F25E8">
        <w:rPr>
          <w:rFonts w:ascii="宋体" w:hAnsi="宋体" w:cs="宋体"/>
          <w:kern w:val="0"/>
          <w:sz w:val="28"/>
          <w:szCs w:val="28"/>
          <w:shd w:val="clear" w:color="auto" w:fill="FFFFFF"/>
        </w:rPr>
        <w:t>1mm</w:t>
      </w:r>
      <w:r w:rsidRPr="003F25E8">
        <w:rPr>
          <w:rFonts w:ascii="宋体" w:hAnsi="宋体" w:cs="宋体" w:hint="eastAsia"/>
          <w:kern w:val="0"/>
          <w:sz w:val="28"/>
          <w:szCs w:val="28"/>
          <w:shd w:val="clear" w:color="auto" w:fill="FFFFFF"/>
        </w:rPr>
        <w:t>的不锈钢钢管，</w:t>
      </w:r>
      <w:r w:rsidRPr="003F25E8">
        <w:rPr>
          <w:rFonts w:ascii="宋体" w:hAnsi="宋体" w:cs="宋体"/>
          <w:kern w:val="0"/>
          <w:sz w:val="28"/>
          <w:szCs w:val="28"/>
          <w:shd w:val="clear" w:color="auto" w:fill="FFFFFF"/>
        </w:rPr>
        <w:t xml:space="preserve"> </w:t>
      </w:r>
      <w:r w:rsidRPr="003F25E8">
        <w:rPr>
          <w:rFonts w:ascii="宋体" w:hAnsi="宋体" w:cs="宋体" w:hint="eastAsia"/>
          <w:kern w:val="0"/>
          <w:sz w:val="28"/>
          <w:szCs w:val="28"/>
          <w:shd w:val="clear" w:color="auto" w:fill="FFFFFF"/>
        </w:rPr>
        <w:t>喷淋管</w:t>
      </w:r>
      <w:r>
        <w:rPr>
          <w:rFonts w:ascii="宋体" w:hAnsi="宋体" w:cs="宋体" w:hint="eastAsia"/>
          <w:kern w:val="0"/>
          <w:sz w:val="28"/>
          <w:szCs w:val="28"/>
          <w:shd w:val="clear" w:color="auto" w:fill="FFFFFF"/>
        </w:rPr>
        <w:t>。</w:t>
      </w:r>
      <w:r w:rsidRPr="003F25E8">
        <w:rPr>
          <w:rFonts w:ascii="宋体" w:hAnsi="宋体" w:cs="宋体" w:hint="eastAsia"/>
          <w:kern w:val="0"/>
          <w:sz w:val="28"/>
          <w:szCs w:val="28"/>
          <w:shd w:val="clear" w:color="auto" w:fill="FFFFFF"/>
        </w:rPr>
        <w:t>应有一排直径为</w:t>
      </w:r>
      <w:r w:rsidRPr="003F25E8">
        <w:rPr>
          <w:rFonts w:ascii="宋体" w:hAnsi="宋体" w:cs="宋体"/>
          <w:kern w:val="0"/>
          <w:sz w:val="28"/>
          <w:szCs w:val="28"/>
          <w:shd w:val="clear" w:color="auto" w:fill="FFFFFF"/>
        </w:rPr>
        <w:t>0.85mm</w:t>
      </w:r>
      <w:r w:rsidRPr="003F25E8">
        <w:rPr>
          <w:rFonts w:ascii="宋体" w:hAnsi="宋体" w:cs="宋体" w:hint="eastAsia"/>
          <w:kern w:val="0"/>
          <w:sz w:val="28"/>
          <w:szCs w:val="28"/>
          <w:shd w:val="clear" w:color="auto" w:fill="FFFFFF"/>
        </w:rPr>
        <w:t>的出水孔，孔中心距</w:t>
      </w:r>
      <w:r w:rsidRPr="003F25E8">
        <w:rPr>
          <w:rFonts w:ascii="宋体" w:hAnsi="宋体" w:cs="宋体"/>
          <w:kern w:val="0"/>
          <w:sz w:val="28"/>
          <w:szCs w:val="28"/>
          <w:shd w:val="clear" w:color="auto" w:fill="FFFFFF"/>
        </w:rPr>
        <w:t>:30mm</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 xml:space="preserve"> </w:t>
      </w:r>
      <w:r>
        <w:rPr>
          <w:rFonts w:ascii="宋体" w:hAnsi="宋体" w:cs="宋体" w:hint="eastAsia"/>
          <w:kern w:val="0"/>
          <w:sz w:val="28"/>
          <w:szCs w:val="28"/>
          <w:shd w:val="clear" w:color="auto" w:fill="FFFFFF"/>
        </w:rPr>
        <w:t>喷淋管应配备有流量计，可将喷淋流量可调节</w:t>
      </w:r>
      <w:r w:rsidRPr="003F25E8">
        <w:rPr>
          <w:rFonts w:ascii="宋体" w:hAnsi="宋体" w:cs="宋体" w:hint="eastAsia"/>
          <w:kern w:val="0"/>
          <w:sz w:val="28"/>
          <w:szCs w:val="28"/>
          <w:shd w:val="clear" w:color="auto" w:fill="FFFFFF"/>
        </w:rPr>
        <w:t>为（</w:t>
      </w:r>
      <w:r w:rsidRPr="003F25E8">
        <w:rPr>
          <w:rFonts w:ascii="宋体" w:hAnsi="宋体" w:cs="宋体"/>
          <w:kern w:val="0"/>
          <w:sz w:val="28"/>
          <w:szCs w:val="28"/>
          <w:shd w:val="clear" w:color="auto" w:fill="FFFFFF"/>
        </w:rPr>
        <w:t>0.80</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0.05</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L/min;</w:t>
      </w:r>
    </w:p>
    <w:p w:rsidR="00A24027" w:rsidRPr="003F25E8" w:rsidRDefault="00A24027" w:rsidP="003F25E8">
      <w:pPr>
        <w:pStyle w:val="ListParagraph"/>
        <w:numPr>
          <w:ilvl w:val="0"/>
          <w:numId w:val="3"/>
        </w:numPr>
        <w:autoSpaceDE w:val="0"/>
        <w:autoSpaceDN w:val="0"/>
        <w:ind w:firstLineChars="0"/>
        <w:jc w:val="left"/>
        <w:rPr>
          <w:rFonts w:ascii="宋体"/>
          <w:kern w:val="0"/>
          <w:sz w:val="28"/>
          <w:szCs w:val="28"/>
          <w:shd w:val="clear" w:color="auto" w:fill="FFFFFF"/>
        </w:rPr>
      </w:pPr>
      <w:r w:rsidRPr="003F25E8">
        <w:rPr>
          <w:rFonts w:ascii="宋体" w:hAnsi="宋体" w:cs="宋体" w:hint="eastAsia"/>
          <w:kern w:val="0"/>
          <w:sz w:val="28"/>
          <w:szCs w:val="28"/>
          <w:shd w:val="clear" w:color="auto" w:fill="FFFFFF"/>
        </w:rPr>
        <w:t>水喷射喷嘴内直径：</w:t>
      </w:r>
      <w:r w:rsidRPr="003F25E8">
        <w:rPr>
          <w:rFonts w:ascii="宋体" w:hAnsi="宋体" w:cs="宋体"/>
          <w:kern w:val="0"/>
          <w:sz w:val="28"/>
          <w:szCs w:val="28"/>
          <w:shd w:val="clear" w:color="auto" w:fill="FFFFFF"/>
        </w:rPr>
        <w:t>6.3mm</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IPX5</w:t>
      </w:r>
      <w:r w:rsidRPr="003F25E8">
        <w:rPr>
          <w:rFonts w:ascii="宋体" w:hAnsi="宋体" w:cs="宋体" w:hint="eastAsia"/>
          <w:kern w:val="0"/>
          <w:sz w:val="28"/>
          <w:szCs w:val="28"/>
          <w:shd w:val="clear" w:color="auto" w:fill="FFFFFF"/>
        </w:rPr>
        <w:t>），</w:t>
      </w:r>
      <w:r>
        <w:rPr>
          <w:rFonts w:ascii="宋体" w:hAnsi="宋体" w:cs="宋体" w:hint="eastAsia"/>
          <w:kern w:val="0"/>
          <w:sz w:val="28"/>
          <w:szCs w:val="28"/>
          <w:shd w:val="clear" w:color="auto" w:fill="FFFFFF"/>
        </w:rPr>
        <w:t>喷射管应配备有流量计，</w:t>
      </w:r>
      <w:r w:rsidRPr="003F25E8">
        <w:rPr>
          <w:rFonts w:ascii="宋体" w:hAnsi="宋体" w:cs="宋体" w:hint="eastAsia"/>
          <w:kern w:val="0"/>
          <w:sz w:val="28"/>
          <w:szCs w:val="28"/>
          <w:shd w:val="clear" w:color="auto" w:fill="FFFFFF"/>
        </w:rPr>
        <w:t>喷射流量</w:t>
      </w:r>
      <w:r>
        <w:rPr>
          <w:rFonts w:ascii="宋体" w:hAnsi="宋体" w:cs="宋体" w:hint="eastAsia"/>
          <w:kern w:val="0"/>
          <w:sz w:val="28"/>
          <w:szCs w:val="28"/>
          <w:shd w:val="clear" w:color="auto" w:fill="FFFFFF"/>
        </w:rPr>
        <w:t>可调节为</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12.5</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0.6</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L/min</w:t>
      </w:r>
      <w:r w:rsidRPr="003F25E8">
        <w:rPr>
          <w:rFonts w:ascii="宋体" w:hAnsi="宋体" w:cs="宋体" w:hint="eastAsia"/>
          <w:kern w:val="0"/>
          <w:sz w:val="28"/>
          <w:szCs w:val="28"/>
          <w:shd w:val="clear" w:color="auto" w:fill="FFFFFF"/>
        </w:rPr>
        <w:t>，喷射角度：</w:t>
      </w:r>
      <w:r w:rsidRPr="003F25E8">
        <w:rPr>
          <w:rFonts w:ascii="宋体" w:hAnsi="宋体" w:cs="宋体"/>
          <w:kern w:val="0"/>
          <w:sz w:val="28"/>
          <w:szCs w:val="28"/>
          <w:shd w:val="clear" w:color="auto" w:fill="FFFFFF"/>
        </w:rPr>
        <w:t>45</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5</w:t>
      </w:r>
      <w:r w:rsidRPr="003F25E8">
        <w:rPr>
          <w:rFonts w:ascii="宋体" w:hAnsi="宋体" w:cs="宋体" w:hint="eastAsia"/>
          <w:kern w:val="0"/>
          <w:sz w:val="28"/>
          <w:szCs w:val="28"/>
          <w:shd w:val="clear" w:color="auto" w:fill="FFFFFF"/>
        </w:rPr>
        <w:t>℃，喷射距离：（</w:t>
      </w:r>
      <w:r w:rsidRPr="003F25E8">
        <w:rPr>
          <w:rFonts w:ascii="宋体" w:hAnsi="宋体" w:cs="宋体"/>
          <w:kern w:val="0"/>
          <w:sz w:val="28"/>
          <w:szCs w:val="28"/>
          <w:shd w:val="clear" w:color="auto" w:fill="FFFFFF"/>
        </w:rPr>
        <w:t>500</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25</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mm</w:t>
      </w:r>
      <w:r w:rsidRPr="003F25E8">
        <w:rPr>
          <w:rFonts w:ascii="宋体" w:hAnsi="宋体" w:cs="宋体" w:hint="eastAsia"/>
          <w:kern w:val="0"/>
          <w:sz w:val="28"/>
          <w:szCs w:val="28"/>
          <w:shd w:val="clear" w:color="auto" w:fill="FFFFFF"/>
        </w:rPr>
        <w:t>，试验时间：</w:t>
      </w:r>
      <w:r w:rsidRPr="003F25E8">
        <w:rPr>
          <w:rFonts w:ascii="宋体" w:hAnsi="宋体" w:cs="宋体"/>
          <w:kern w:val="0"/>
          <w:sz w:val="28"/>
          <w:szCs w:val="28"/>
          <w:shd w:val="clear" w:color="auto" w:fill="FFFFFF"/>
        </w:rPr>
        <w:t>15</w:t>
      </w:r>
      <w:r w:rsidRPr="003F25E8">
        <w:rPr>
          <w:rFonts w:ascii="宋体" w:hAnsi="宋体" w:cs="宋体" w:hint="eastAsia"/>
          <w:kern w:val="0"/>
          <w:sz w:val="28"/>
          <w:szCs w:val="28"/>
          <w:shd w:val="clear" w:color="auto" w:fill="FFFFFF"/>
        </w:rPr>
        <w:t>次</w:t>
      </w:r>
      <w:r w:rsidRPr="003F25E8">
        <w:rPr>
          <w:rFonts w:ascii="宋体" w:hAnsi="宋体" w:cs="宋体"/>
          <w:kern w:val="0"/>
          <w:sz w:val="28"/>
          <w:szCs w:val="28"/>
          <w:shd w:val="clear" w:color="auto" w:fill="FFFFFF"/>
        </w:rPr>
        <w:t>/15min</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1</w:t>
      </w:r>
      <w:r w:rsidRPr="003F25E8">
        <w:rPr>
          <w:rFonts w:ascii="宋体" w:hAnsi="宋体" w:cs="宋体" w:hint="eastAsia"/>
          <w:kern w:val="0"/>
          <w:sz w:val="28"/>
          <w:szCs w:val="28"/>
          <w:shd w:val="clear" w:color="auto" w:fill="FFFFFF"/>
        </w:rPr>
        <w:t>次</w:t>
      </w:r>
      <w:r w:rsidRPr="003F25E8">
        <w:rPr>
          <w:rFonts w:ascii="宋体" w:hAnsi="宋体" w:cs="宋体"/>
          <w:kern w:val="0"/>
          <w:sz w:val="28"/>
          <w:szCs w:val="28"/>
          <w:shd w:val="clear" w:color="auto" w:fill="FFFFFF"/>
        </w:rPr>
        <w:t>/min</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5s/</w:t>
      </w:r>
      <w:r w:rsidRPr="003F25E8">
        <w:rPr>
          <w:rFonts w:ascii="宋体" w:hAnsi="宋体" w:cs="宋体" w:hint="eastAsia"/>
          <w:kern w:val="0"/>
          <w:sz w:val="28"/>
          <w:szCs w:val="28"/>
          <w:shd w:val="clear" w:color="auto" w:fill="FFFFFF"/>
        </w:rPr>
        <w:t>次；</w:t>
      </w:r>
    </w:p>
    <w:p w:rsidR="00A24027" w:rsidRPr="003F25E8" w:rsidRDefault="00A24027" w:rsidP="003F25E8">
      <w:pPr>
        <w:pStyle w:val="ListParagraph"/>
        <w:numPr>
          <w:ilvl w:val="0"/>
          <w:numId w:val="3"/>
        </w:numPr>
        <w:autoSpaceDE w:val="0"/>
        <w:autoSpaceDN w:val="0"/>
        <w:ind w:firstLineChars="0"/>
        <w:jc w:val="left"/>
        <w:rPr>
          <w:rFonts w:ascii="宋体"/>
          <w:kern w:val="0"/>
          <w:sz w:val="28"/>
          <w:szCs w:val="28"/>
          <w:shd w:val="clear" w:color="auto" w:fill="FFFFFF"/>
        </w:rPr>
      </w:pPr>
      <w:r w:rsidRPr="003F25E8">
        <w:rPr>
          <w:rFonts w:ascii="宋体" w:hAnsi="宋体" w:cs="宋体" w:hint="eastAsia"/>
          <w:kern w:val="0"/>
          <w:sz w:val="28"/>
          <w:szCs w:val="28"/>
          <w:shd w:val="clear" w:color="auto" w:fill="FFFFFF"/>
        </w:rPr>
        <w:t>冲击锥直径：（</w:t>
      </w:r>
      <w:r w:rsidRPr="003F25E8">
        <w:rPr>
          <w:rFonts w:ascii="宋体" w:hAnsi="宋体" w:cs="宋体"/>
          <w:kern w:val="0"/>
          <w:sz w:val="28"/>
          <w:szCs w:val="28"/>
          <w:shd w:val="clear" w:color="auto" w:fill="FFFFFF"/>
        </w:rPr>
        <w:t>25</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0.1</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mm</w:t>
      </w:r>
      <w:r w:rsidRPr="003F25E8">
        <w:rPr>
          <w:rFonts w:ascii="宋体" w:hAnsi="宋体" w:cs="宋体" w:hint="eastAsia"/>
          <w:kern w:val="0"/>
          <w:sz w:val="28"/>
          <w:szCs w:val="28"/>
          <w:shd w:val="clear" w:color="auto" w:fill="FFFFFF"/>
        </w:rPr>
        <w:t>、长度（</w:t>
      </w:r>
      <w:r w:rsidRPr="003F25E8">
        <w:rPr>
          <w:rFonts w:ascii="宋体" w:hAnsi="宋体" w:cs="宋体"/>
          <w:kern w:val="0"/>
          <w:sz w:val="28"/>
          <w:szCs w:val="28"/>
          <w:shd w:val="clear" w:color="auto" w:fill="FFFFFF"/>
        </w:rPr>
        <w:t>600</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5</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mm</w:t>
      </w:r>
      <w:r w:rsidRPr="003F25E8">
        <w:rPr>
          <w:rFonts w:ascii="宋体" w:hAnsi="宋体" w:cs="宋体" w:hint="eastAsia"/>
          <w:kern w:val="0"/>
          <w:sz w:val="28"/>
          <w:szCs w:val="28"/>
          <w:shd w:val="clear" w:color="auto" w:fill="FFFFFF"/>
        </w:rPr>
        <w:t>的低碳钢圆棒</w:t>
      </w:r>
      <w:r w:rsidRPr="003F25E8">
        <w:rPr>
          <w:rFonts w:ascii="宋体" w:cs="宋体"/>
          <w:kern w:val="0"/>
          <w:sz w:val="28"/>
          <w:szCs w:val="28"/>
          <w:shd w:val="clear" w:color="auto" w:fill="FFFFFF"/>
        </w:rPr>
        <w:t>,</w:t>
      </w:r>
      <w:r w:rsidRPr="003F25E8">
        <w:rPr>
          <w:rFonts w:ascii="宋体" w:hAnsi="宋体" w:cs="宋体" w:hint="eastAsia"/>
          <w:kern w:val="0"/>
          <w:sz w:val="28"/>
          <w:szCs w:val="28"/>
          <w:shd w:val="clear" w:color="auto" w:fill="FFFFFF"/>
        </w:rPr>
        <w:t>冲击锥以</w:t>
      </w:r>
      <w:r w:rsidRPr="003F25E8">
        <w:rPr>
          <w:rFonts w:ascii="宋体" w:hAnsi="宋体" w:cs="宋体"/>
          <w:kern w:val="0"/>
          <w:sz w:val="28"/>
          <w:szCs w:val="28"/>
          <w:shd w:val="clear" w:color="auto" w:fill="FFFFFF"/>
        </w:rPr>
        <w:t>60</w:t>
      </w:r>
      <w:r w:rsidRPr="003F25E8">
        <w:rPr>
          <w:rFonts w:ascii="宋体" w:hAnsi="宋体" w:cs="宋体" w:hint="eastAsia"/>
          <w:kern w:val="0"/>
          <w:sz w:val="28"/>
          <w:szCs w:val="28"/>
          <w:shd w:val="clear" w:color="auto" w:fill="FFFFFF"/>
        </w:rPr>
        <w:t>°的夹角自由落体捶击</w:t>
      </w:r>
      <w:r w:rsidRPr="003F25E8">
        <w:rPr>
          <w:rFonts w:ascii="宋体" w:cs="宋体"/>
          <w:kern w:val="0"/>
          <w:sz w:val="28"/>
          <w:szCs w:val="28"/>
          <w:shd w:val="clear" w:color="auto" w:fill="FFFFFF"/>
        </w:rPr>
        <w:t>,</w:t>
      </w:r>
      <w:r w:rsidRPr="003F25E8">
        <w:rPr>
          <w:rFonts w:ascii="宋体" w:hAnsi="宋体" w:cs="宋体" w:hint="eastAsia"/>
          <w:kern w:val="0"/>
          <w:sz w:val="28"/>
          <w:szCs w:val="28"/>
          <w:shd w:val="clear" w:color="auto" w:fill="FFFFFF"/>
        </w:rPr>
        <w:t>冲击周期（时间）：</w:t>
      </w:r>
      <w:r w:rsidRPr="003F25E8">
        <w:rPr>
          <w:rFonts w:ascii="宋体" w:hAnsi="宋体" w:cs="宋体"/>
          <w:kern w:val="0"/>
          <w:sz w:val="28"/>
          <w:szCs w:val="28"/>
          <w:shd w:val="clear" w:color="auto" w:fill="FFFFFF"/>
        </w:rPr>
        <w:t>10</w:t>
      </w:r>
      <w:r w:rsidRPr="003F25E8">
        <w:rPr>
          <w:rFonts w:ascii="宋体" w:hAnsi="宋体" w:cs="宋体" w:hint="eastAsia"/>
          <w:kern w:val="0"/>
          <w:sz w:val="28"/>
          <w:szCs w:val="28"/>
          <w:shd w:val="clear" w:color="auto" w:fill="FFFFFF"/>
        </w:rPr>
        <w:t>～</w:t>
      </w:r>
      <w:r w:rsidRPr="003F25E8">
        <w:rPr>
          <w:rFonts w:ascii="宋体" w:hAnsi="宋体" w:cs="宋体"/>
          <w:kern w:val="0"/>
          <w:sz w:val="28"/>
          <w:szCs w:val="28"/>
          <w:shd w:val="clear" w:color="auto" w:fill="FFFFFF"/>
        </w:rPr>
        <w:t>999S</w:t>
      </w:r>
      <w:r w:rsidRPr="003F25E8">
        <w:rPr>
          <w:rFonts w:ascii="宋体" w:hAnsi="宋体" w:cs="宋体" w:hint="eastAsia"/>
          <w:kern w:val="0"/>
          <w:sz w:val="28"/>
          <w:szCs w:val="28"/>
          <w:shd w:val="clear" w:color="auto" w:fill="FFFFFF"/>
        </w:rPr>
        <w:t>（可设定）</w:t>
      </w:r>
    </w:p>
    <w:p w:rsidR="00A24027" w:rsidRPr="003F25E8" w:rsidRDefault="00A24027" w:rsidP="00D71945">
      <w:pPr>
        <w:autoSpaceDE w:val="0"/>
        <w:autoSpaceDN w:val="0"/>
        <w:ind w:firstLineChars="200" w:firstLine="31680"/>
        <w:jc w:val="left"/>
        <w:rPr>
          <w:rFonts w:ascii="宋体"/>
          <w:kern w:val="0"/>
          <w:sz w:val="28"/>
          <w:szCs w:val="28"/>
          <w:shd w:val="clear" w:color="auto" w:fill="FFFFFF"/>
        </w:rPr>
      </w:pPr>
      <w:r w:rsidRPr="003F25E8">
        <w:rPr>
          <w:rFonts w:ascii="宋体" w:hAnsi="宋体" w:cs="宋体"/>
          <w:kern w:val="0"/>
          <w:sz w:val="28"/>
          <w:szCs w:val="28"/>
          <w:shd w:val="clear" w:color="auto" w:fill="FFFFFF"/>
        </w:rPr>
        <w:t>14</w:t>
      </w:r>
      <w:r w:rsidRPr="003F25E8">
        <w:rPr>
          <w:rFonts w:ascii="宋体" w:hAnsi="宋体" w:cs="宋体" w:hint="eastAsia"/>
          <w:kern w:val="0"/>
          <w:sz w:val="28"/>
          <w:szCs w:val="28"/>
          <w:shd w:val="clear" w:color="auto" w:fill="FFFFFF"/>
        </w:rPr>
        <w:t>、测试保护系统：测试回路电流保护采用熔断器，符合</w:t>
      </w:r>
      <w:r w:rsidRPr="003F25E8">
        <w:rPr>
          <w:rFonts w:ascii="宋体" w:hAnsi="宋体" w:cs="宋体"/>
          <w:kern w:val="0"/>
          <w:sz w:val="28"/>
          <w:szCs w:val="28"/>
          <w:shd w:val="clear" w:color="auto" w:fill="FFFFFF"/>
        </w:rPr>
        <w:t xml:space="preserve">GB 13539.5 </w:t>
      </w:r>
      <w:r w:rsidRPr="003F25E8">
        <w:rPr>
          <w:rFonts w:ascii="宋体" w:hAnsi="宋体" w:cs="宋体" w:hint="eastAsia"/>
          <w:kern w:val="0"/>
          <w:sz w:val="28"/>
          <w:szCs w:val="28"/>
          <w:shd w:val="clear" w:color="auto" w:fill="FFFFFF"/>
        </w:rPr>
        <w:t>规定的</w:t>
      </w:r>
      <w:r w:rsidRPr="003F25E8">
        <w:rPr>
          <w:rFonts w:ascii="宋体" w:hAnsi="宋体" w:cs="宋体"/>
          <w:kern w:val="0"/>
          <w:sz w:val="28"/>
          <w:szCs w:val="28"/>
          <w:shd w:val="clear" w:color="auto" w:fill="FFFFFF"/>
        </w:rPr>
        <w:t xml:space="preserve">D II </w:t>
      </w:r>
      <w:r w:rsidRPr="003F25E8">
        <w:rPr>
          <w:rFonts w:ascii="宋体" w:hAnsi="宋体" w:cs="宋体" w:hint="eastAsia"/>
          <w:kern w:val="0"/>
          <w:sz w:val="28"/>
          <w:szCs w:val="28"/>
          <w:shd w:val="clear" w:color="auto" w:fill="FFFFFF"/>
        </w:rPr>
        <w:t>型。熔断器标准</w:t>
      </w:r>
      <w:r w:rsidRPr="003F25E8">
        <w:rPr>
          <w:rFonts w:ascii="宋体" w:hAnsi="宋体" w:cs="宋体"/>
          <w:kern w:val="0"/>
          <w:sz w:val="28"/>
          <w:szCs w:val="28"/>
          <w:shd w:val="clear" w:color="auto" w:fill="FFFFFF"/>
        </w:rPr>
        <w:t>2A</w:t>
      </w:r>
      <w:r w:rsidRPr="003F25E8">
        <w:rPr>
          <w:rFonts w:ascii="宋体" w:hAnsi="宋体" w:cs="宋体" w:hint="eastAsia"/>
          <w:kern w:val="0"/>
          <w:sz w:val="28"/>
          <w:szCs w:val="28"/>
          <w:shd w:val="clear" w:color="auto" w:fill="FFFFFF"/>
        </w:rPr>
        <w:t>，置于操作面板方便更换；</w:t>
      </w:r>
    </w:p>
    <w:p w:rsidR="00A24027" w:rsidRPr="003F25E8" w:rsidRDefault="00A24027" w:rsidP="00D71945">
      <w:pPr>
        <w:autoSpaceDE w:val="0"/>
        <w:autoSpaceDN w:val="0"/>
        <w:ind w:firstLineChars="200" w:firstLine="31680"/>
        <w:jc w:val="left"/>
        <w:rPr>
          <w:rFonts w:ascii="宋体"/>
          <w:kern w:val="0"/>
          <w:sz w:val="28"/>
          <w:szCs w:val="28"/>
          <w:shd w:val="clear" w:color="auto" w:fill="FFFFFF"/>
        </w:rPr>
      </w:pPr>
      <w:r w:rsidRPr="003F25E8">
        <w:rPr>
          <w:rFonts w:ascii="宋体" w:hAnsi="宋体" w:cs="宋体"/>
          <w:kern w:val="0"/>
          <w:sz w:val="28"/>
          <w:szCs w:val="28"/>
          <w:shd w:val="clear" w:color="auto" w:fill="FFFFFF"/>
        </w:rPr>
        <w:t>15</w:t>
      </w:r>
      <w:r w:rsidRPr="003F25E8">
        <w:rPr>
          <w:rFonts w:ascii="宋体" w:hAnsi="宋体" w:cs="宋体" w:hint="eastAsia"/>
          <w:kern w:val="0"/>
          <w:sz w:val="28"/>
          <w:szCs w:val="28"/>
          <w:shd w:val="clear" w:color="auto" w:fill="FFFFFF"/>
        </w:rPr>
        <w:t>、试验工作台：工作台面采用实验室专用耐高温耐腐蚀理化板，耐用易打理；</w:t>
      </w:r>
    </w:p>
    <w:p w:rsidR="00A24027" w:rsidRPr="003F25E8" w:rsidRDefault="00A24027" w:rsidP="00D71945">
      <w:pPr>
        <w:autoSpaceDE w:val="0"/>
        <w:autoSpaceDN w:val="0"/>
        <w:ind w:firstLineChars="200" w:firstLine="31680"/>
        <w:jc w:val="left"/>
        <w:rPr>
          <w:rFonts w:ascii="宋体"/>
          <w:kern w:val="0"/>
          <w:sz w:val="28"/>
          <w:szCs w:val="28"/>
          <w:shd w:val="clear" w:color="auto" w:fill="FFFFFF"/>
        </w:rPr>
      </w:pPr>
      <w:r w:rsidRPr="003F25E8">
        <w:rPr>
          <w:rFonts w:ascii="宋体" w:hAnsi="宋体" w:cs="宋体"/>
          <w:kern w:val="0"/>
          <w:sz w:val="28"/>
          <w:szCs w:val="28"/>
          <w:shd w:val="clear" w:color="auto" w:fill="FFFFFF"/>
        </w:rPr>
        <w:t>16</w:t>
      </w:r>
      <w:r w:rsidRPr="003F25E8">
        <w:rPr>
          <w:rFonts w:ascii="宋体" w:hAnsi="宋体" w:cs="宋体" w:hint="eastAsia"/>
          <w:kern w:val="0"/>
          <w:sz w:val="28"/>
          <w:szCs w:val="28"/>
          <w:shd w:val="clear" w:color="auto" w:fill="FFFFFF"/>
        </w:rPr>
        <w:t>、试样燃烧时间、试样加压时间、试样喷水时间、试样敲击次数可根据国内外标准要求进行时间调整设定；</w:t>
      </w:r>
    </w:p>
    <w:p w:rsidR="00A24027" w:rsidRDefault="00A24027" w:rsidP="008B2B78">
      <w:pPr>
        <w:autoSpaceDE w:val="0"/>
        <w:autoSpaceDN w:val="0"/>
        <w:ind w:firstLineChars="200" w:firstLine="31680"/>
        <w:jc w:val="left"/>
        <w:rPr>
          <w:rFonts w:ascii="宋体"/>
          <w:kern w:val="0"/>
          <w:sz w:val="28"/>
          <w:szCs w:val="28"/>
          <w:shd w:val="clear" w:color="auto" w:fill="FFFFFF"/>
        </w:rPr>
      </w:pPr>
      <w:r w:rsidRPr="003F25E8">
        <w:rPr>
          <w:rFonts w:ascii="宋体" w:hAnsi="宋体" w:cs="宋体"/>
          <w:kern w:val="0"/>
          <w:sz w:val="28"/>
          <w:szCs w:val="28"/>
          <w:shd w:val="clear" w:color="auto" w:fill="FFFFFF"/>
        </w:rPr>
        <w:t>17</w:t>
      </w:r>
      <w:r w:rsidRPr="003F25E8">
        <w:rPr>
          <w:rFonts w:ascii="宋体" w:hAnsi="宋体" w:cs="宋体" w:hint="eastAsia"/>
          <w:kern w:val="0"/>
          <w:sz w:val="28"/>
          <w:szCs w:val="28"/>
          <w:shd w:val="clear" w:color="auto" w:fill="FFFFFF"/>
        </w:rPr>
        <w:t>、设备具备消防系统预警、报警功能，例如：超温预警、熄火保护报警、燃气体泄漏报警、缺水报警等；在实验过程中出现试品不合格或者设备故障时可向检验人员发出报警。</w:t>
      </w:r>
      <w:r>
        <w:rPr>
          <w:rFonts w:ascii="宋体" w:hAnsi="宋体" w:cs="宋体" w:hint="eastAsia"/>
          <w:kern w:val="0"/>
          <w:sz w:val="28"/>
          <w:szCs w:val="28"/>
          <w:shd w:val="clear" w:color="auto" w:fill="FFFFFF"/>
        </w:rPr>
        <w:t>样品接线端子在无试验时应有适当装置进行收纳。</w:t>
      </w:r>
    </w:p>
    <w:bookmarkEnd w:id="2"/>
    <w:p w:rsidR="00A24027" w:rsidRPr="003F25E8" w:rsidRDefault="00A24027" w:rsidP="00073001">
      <w:pPr>
        <w:rPr>
          <w:rFonts w:ascii="宋体"/>
          <w:sz w:val="28"/>
          <w:szCs w:val="28"/>
        </w:rPr>
      </w:pPr>
      <w:r w:rsidRPr="003F25E8">
        <w:rPr>
          <w:rFonts w:ascii="宋体" w:hAnsi="宋体" w:cs="宋体"/>
          <w:sz w:val="28"/>
          <w:szCs w:val="28"/>
        </w:rPr>
        <w:t xml:space="preserve"> </w:t>
      </w:r>
    </w:p>
    <w:sectPr w:rsidR="00A24027" w:rsidRPr="003F25E8" w:rsidSect="005E3BCB">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027" w:rsidRDefault="00A24027">
      <w:r>
        <w:separator/>
      </w:r>
    </w:p>
  </w:endnote>
  <w:endnote w:type="continuationSeparator" w:id="0">
    <w:p w:rsidR="00A24027" w:rsidRDefault="00A240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hakuyoxingshu7000">
    <w:altName w:val="宋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027" w:rsidRDefault="00A24027">
    <w:pPr>
      <w:pStyle w:val="Footer"/>
      <w:jc w:val="center"/>
    </w:pPr>
    <w:r>
      <w:rPr>
        <w:noProof/>
      </w:rPr>
      <w:pict>
        <v:shapetype id="_x0000_t202" coordsize="21600,21600" o:spt="202" path="m,l,21600r21600,l21600,xe">
          <v:stroke joinstyle="miter"/>
          <v:path gradientshapeok="t" o:connecttype="rect"/>
        </v:shapetype>
        <v:shape id="文本框 48" o:spid="_x0000_s2049" type="#_x0000_t202" style="position:absolute;left:0;text-align:left;margin-left:0;margin-top:0;width:2in;height:2in;z-index:251660288;visibility:visible;mso-wrap-style:none;mso-position-horizontal:center;mso-position-horizontal-relative:margin" filled="f" stroked="f" strokeweight=".5pt">
          <v:textbox style="mso-fit-shape-to-text:t" inset="0,0,0,0">
            <w:txbxContent>
              <w:p w:rsidR="00A24027" w:rsidRDefault="00A24027">
                <w:pPr>
                  <w:pStyle w:val="Footer"/>
                  <w:jc w:val="center"/>
                </w:pPr>
                <w:r>
                  <w:rPr>
                    <w:rFonts w:cs="宋体" w:hint="eastAsia"/>
                  </w:rPr>
                  <w:t>第</w:t>
                </w:r>
                <w:r>
                  <w:t xml:space="preserve"> </w:t>
                </w:r>
                <w:fldSimple w:instr=" PAGE  \* MERGEFORMAT ">
                  <w:r>
                    <w:rPr>
                      <w:noProof/>
                    </w:rPr>
                    <w:t>2</w:t>
                  </w:r>
                </w:fldSimple>
                <w:r>
                  <w:t xml:space="preserve"> </w:t>
                </w:r>
                <w:r>
                  <w:rPr>
                    <w:rFonts w:cs="宋体" w:hint="eastAsia"/>
                  </w:rPr>
                  <w:t>页</w:t>
                </w:r>
                <w:r>
                  <w:t xml:space="preserve"> </w:t>
                </w:r>
                <w:r>
                  <w:rPr>
                    <w:rFonts w:cs="宋体" w:hint="eastAsia"/>
                  </w:rPr>
                  <w:t>共</w:t>
                </w:r>
                <w:r>
                  <w:t xml:space="preserve"> </w:t>
                </w:r>
                <w:fldSimple w:instr=" NUMPAGES  \* MERGEFORMAT ">
                  <w:r>
                    <w:rPr>
                      <w:noProof/>
                    </w:rPr>
                    <w:t>4</w:t>
                  </w:r>
                </w:fldSimple>
                <w:r>
                  <w:t xml:space="preserve"> </w:t>
                </w:r>
                <w:r>
                  <w:rPr>
                    <w:rFonts w:cs="宋体"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027" w:rsidRDefault="00A24027">
      <w:r>
        <w:separator/>
      </w:r>
    </w:p>
  </w:footnote>
  <w:footnote w:type="continuationSeparator" w:id="0">
    <w:p w:rsidR="00A24027" w:rsidRDefault="00A240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027" w:rsidRDefault="00A24027" w:rsidP="008B2B78">
    <w:pPr>
      <w:pStyle w:val="Header"/>
      <w:pBdr>
        <w:top w:val="none" w:sz="0" w:space="0" w:color="auto"/>
        <w:left w:val="none" w:sz="0" w:space="0" w:color="auto"/>
        <w:bottom w:val="none" w:sz="0" w:space="0" w:color="auto"/>
        <w:right w:val="none" w:sz="0" w:space="0" w:color="auto"/>
      </w:pBdr>
      <w:ind w:left="31680" w:hangingChars="100" w:firstLine="316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91463E"/>
    <w:multiLevelType w:val="singleLevel"/>
    <w:tmpl w:val="8191463E"/>
    <w:lvl w:ilvl="0">
      <w:start w:val="2"/>
      <w:numFmt w:val="chineseCounting"/>
      <w:suff w:val="nothing"/>
      <w:lvlText w:val="%1、"/>
      <w:lvlJc w:val="left"/>
      <w:rPr>
        <w:rFonts w:hint="eastAsia"/>
      </w:rPr>
    </w:lvl>
  </w:abstractNum>
  <w:abstractNum w:abstractNumId="1">
    <w:nsid w:val="02E96141"/>
    <w:multiLevelType w:val="singleLevel"/>
    <w:tmpl w:val="02E96141"/>
    <w:lvl w:ilvl="0">
      <w:start w:val="12"/>
      <w:numFmt w:val="decimal"/>
      <w:suff w:val="nothing"/>
      <w:lvlText w:val="%1、"/>
      <w:lvlJc w:val="left"/>
    </w:lvl>
  </w:abstractNum>
  <w:abstractNum w:abstractNumId="2">
    <w:nsid w:val="58212BA6"/>
    <w:multiLevelType w:val="hybridMultilevel"/>
    <w:tmpl w:val="AC76D068"/>
    <w:lvl w:ilvl="0" w:tplc="A8542C74">
      <w:start w:val="1"/>
      <w:numFmt w:val="decimal"/>
      <w:lvlText w:val="%1、"/>
      <w:lvlJc w:val="left"/>
      <w:pPr>
        <w:ind w:left="1550" w:hanging="99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3">
    <w:nsid w:val="5BE5B3DB"/>
    <w:multiLevelType w:val="singleLevel"/>
    <w:tmpl w:val="5BE5B3DB"/>
    <w:lvl w:ilvl="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5403412"/>
    <w:rsid w:val="0006061A"/>
    <w:rsid w:val="00073001"/>
    <w:rsid w:val="000C2698"/>
    <w:rsid w:val="000F1A0E"/>
    <w:rsid w:val="00196BBF"/>
    <w:rsid w:val="001C23FF"/>
    <w:rsid w:val="001E758D"/>
    <w:rsid w:val="002A25AF"/>
    <w:rsid w:val="00341201"/>
    <w:rsid w:val="003433A0"/>
    <w:rsid w:val="003A108A"/>
    <w:rsid w:val="003F25E8"/>
    <w:rsid w:val="00434067"/>
    <w:rsid w:val="00452D2F"/>
    <w:rsid w:val="00495950"/>
    <w:rsid w:val="00517107"/>
    <w:rsid w:val="005E3BCB"/>
    <w:rsid w:val="005F0629"/>
    <w:rsid w:val="006445E7"/>
    <w:rsid w:val="006A3881"/>
    <w:rsid w:val="006A701D"/>
    <w:rsid w:val="007415CC"/>
    <w:rsid w:val="00787C4A"/>
    <w:rsid w:val="007C6793"/>
    <w:rsid w:val="008B2B78"/>
    <w:rsid w:val="00916231"/>
    <w:rsid w:val="009B4E7E"/>
    <w:rsid w:val="009E2607"/>
    <w:rsid w:val="00A24027"/>
    <w:rsid w:val="00A47942"/>
    <w:rsid w:val="00A8315E"/>
    <w:rsid w:val="00B02F83"/>
    <w:rsid w:val="00B34029"/>
    <w:rsid w:val="00B5393C"/>
    <w:rsid w:val="00C03456"/>
    <w:rsid w:val="00C9281B"/>
    <w:rsid w:val="00D124CC"/>
    <w:rsid w:val="00D14630"/>
    <w:rsid w:val="00D3339F"/>
    <w:rsid w:val="00D44056"/>
    <w:rsid w:val="00D71945"/>
    <w:rsid w:val="00DC6B12"/>
    <w:rsid w:val="00EE1612"/>
    <w:rsid w:val="00EF7B93"/>
    <w:rsid w:val="00F63490"/>
    <w:rsid w:val="00F67FA5"/>
    <w:rsid w:val="00FB0B4B"/>
    <w:rsid w:val="00FD66EF"/>
    <w:rsid w:val="00FD7063"/>
    <w:rsid w:val="01236B5E"/>
    <w:rsid w:val="015E03F3"/>
    <w:rsid w:val="02713131"/>
    <w:rsid w:val="0424217B"/>
    <w:rsid w:val="04372677"/>
    <w:rsid w:val="05403412"/>
    <w:rsid w:val="05756AF0"/>
    <w:rsid w:val="05E0152B"/>
    <w:rsid w:val="066746B6"/>
    <w:rsid w:val="06BC13F0"/>
    <w:rsid w:val="0A373E93"/>
    <w:rsid w:val="0A9358E8"/>
    <w:rsid w:val="0C7924B5"/>
    <w:rsid w:val="0C8C0FAC"/>
    <w:rsid w:val="0D2A6410"/>
    <w:rsid w:val="10BD5D37"/>
    <w:rsid w:val="126A7037"/>
    <w:rsid w:val="130C2E5B"/>
    <w:rsid w:val="13952740"/>
    <w:rsid w:val="13C7527C"/>
    <w:rsid w:val="144D4000"/>
    <w:rsid w:val="14DD1A20"/>
    <w:rsid w:val="172A5712"/>
    <w:rsid w:val="17D7648E"/>
    <w:rsid w:val="18CD1A52"/>
    <w:rsid w:val="1A9E0944"/>
    <w:rsid w:val="1B766563"/>
    <w:rsid w:val="1BAD0772"/>
    <w:rsid w:val="1C8F6B32"/>
    <w:rsid w:val="1CD53E54"/>
    <w:rsid w:val="1CF242CD"/>
    <w:rsid w:val="1D503C6A"/>
    <w:rsid w:val="1F280083"/>
    <w:rsid w:val="1F3003F0"/>
    <w:rsid w:val="1F910057"/>
    <w:rsid w:val="1FC71C32"/>
    <w:rsid w:val="20C15A8D"/>
    <w:rsid w:val="21215BC3"/>
    <w:rsid w:val="227141E9"/>
    <w:rsid w:val="24C709BD"/>
    <w:rsid w:val="2909602C"/>
    <w:rsid w:val="2AC72F6D"/>
    <w:rsid w:val="2AE860C1"/>
    <w:rsid w:val="2AEA4D6E"/>
    <w:rsid w:val="2BFA2654"/>
    <w:rsid w:val="2EA86AAC"/>
    <w:rsid w:val="306F652D"/>
    <w:rsid w:val="30CD16E1"/>
    <w:rsid w:val="30CE2216"/>
    <w:rsid w:val="31514CE9"/>
    <w:rsid w:val="31B247A6"/>
    <w:rsid w:val="31BA0008"/>
    <w:rsid w:val="32A835C9"/>
    <w:rsid w:val="339D6B4F"/>
    <w:rsid w:val="33A6104E"/>
    <w:rsid w:val="341C53D6"/>
    <w:rsid w:val="34413344"/>
    <w:rsid w:val="3459451D"/>
    <w:rsid w:val="348E166F"/>
    <w:rsid w:val="35735610"/>
    <w:rsid w:val="35DB59A3"/>
    <w:rsid w:val="3639299D"/>
    <w:rsid w:val="36A270A5"/>
    <w:rsid w:val="37F82399"/>
    <w:rsid w:val="383A2A64"/>
    <w:rsid w:val="398D644D"/>
    <w:rsid w:val="3C777B6C"/>
    <w:rsid w:val="3C8C55C6"/>
    <w:rsid w:val="3D510936"/>
    <w:rsid w:val="3D7E2F41"/>
    <w:rsid w:val="3E430380"/>
    <w:rsid w:val="3F352324"/>
    <w:rsid w:val="403304E7"/>
    <w:rsid w:val="40D23F50"/>
    <w:rsid w:val="41E261EA"/>
    <w:rsid w:val="43651C17"/>
    <w:rsid w:val="43716B03"/>
    <w:rsid w:val="437E1BC7"/>
    <w:rsid w:val="43DB33A4"/>
    <w:rsid w:val="441D555B"/>
    <w:rsid w:val="44D82270"/>
    <w:rsid w:val="451679B1"/>
    <w:rsid w:val="45812DFB"/>
    <w:rsid w:val="45931CF8"/>
    <w:rsid w:val="47001B2E"/>
    <w:rsid w:val="47FC2415"/>
    <w:rsid w:val="496D767A"/>
    <w:rsid w:val="4A884F32"/>
    <w:rsid w:val="4ADD4F10"/>
    <w:rsid w:val="4C5C5D2C"/>
    <w:rsid w:val="4F10660E"/>
    <w:rsid w:val="4F570CA3"/>
    <w:rsid w:val="4FC25FC9"/>
    <w:rsid w:val="4FD14336"/>
    <w:rsid w:val="4FDD59FA"/>
    <w:rsid w:val="50377620"/>
    <w:rsid w:val="50B33932"/>
    <w:rsid w:val="50E3573F"/>
    <w:rsid w:val="51070A33"/>
    <w:rsid w:val="523047B4"/>
    <w:rsid w:val="5324071D"/>
    <w:rsid w:val="53664CDC"/>
    <w:rsid w:val="55215EAB"/>
    <w:rsid w:val="55663434"/>
    <w:rsid w:val="55C15E05"/>
    <w:rsid w:val="566E469D"/>
    <w:rsid w:val="57A2099E"/>
    <w:rsid w:val="57E61660"/>
    <w:rsid w:val="595314A9"/>
    <w:rsid w:val="59A14D44"/>
    <w:rsid w:val="5A684C2D"/>
    <w:rsid w:val="5A8B58F1"/>
    <w:rsid w:val="5BE4649E"/>
    <w:rsid w:val="5C71638C"/>
    <w:rsid w:val="5D2E452F"/>
    <w:rsid w:val="5D4A0A54"/>
    <w:rsid w:val="5D764744"/>
    <w:rsid w:val="5E027C02"/>
    <w:rsid w:val="5E36443A"/>
    <w:rsid w:val="5FB97792"/>
    <w:rsid w:val="5FD2213B"/>
    <w:rsid w:val="60AF1DC7"/>
    <w:rsid w:val="62D26E11"/>
    <w:rsid w:val="62F56B92"/>
    <w:rsid w:val="631711B0"/>
    <w:rsid w:val="64F27AAD"/>
    <w:rsid w:val="659E2A1C"/>
    <w:rsid w:val="65AB357B"/>
    <w:rsid w:val="65FD4591"/>
    <w:rsid w:val="677D09C5"/>
    <w:rsid w:val="67C365BC"/>
    <w:rsid w:val="67FF5B3A"/>
    <w:rsid w:val="69891AD1"/>
    <w:rsid w:val="69BD676B"/>
    <w:rsid w:val="6AEC284B"/>
    <w:rsid w:val="6B5A411F"/>
    <w:rsid w:val="6CE701A1"/>
    <w:rsid w:val="707E37FD"/>
    <w:rsid w:val="719C0EC2"/>
    <w:rsid w:val="72E24EB2"/>
    <w:rsid w:val="737A1BA9"/>
    <w:rsid w:val="73E7567C"/>
    <w:rsid w:val="73ED3861"/>
    <w:rsid w:val="745B4B00"/>
    <w:rsid w:val="77012CF7"/>
    <w:rsid w:val="7B7F666E"/>
    <w:rsid w:val="7C2F0C93"/>
    <w:rsid w:val="7DF6087F"/>
    <w:rsid w:val="7E455413"/>
    <w:rsid w:val="7F8C73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uiPriority="0"/>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E3BCB"/>
    <w:pPr>
      <w:widowControl w:val="0"/>
      <w:jc w:val="both"/>
    </w:pPr>
    <w:rPr>
      <w:szCs w:val="21"/>
    </w:rPr>
  </w:style>
  <w:style w:type="paragraph" w:styleId="Heading1">
    <w:name w:val="heading 1"/>
    <w:basedOn w:val="Normal"/>
    <w:next w:val="Normal"/>
    <w:link w:val="Heading1Char"/>
    <w:uiPriority w:val="99"/>
    <w:qFormat/>
    <w:rsid w:val="005E3BCB"/>
    <w:pPr>
      <w:keepNext/>
      <w:keepLines/>
      <w:spacing w:before="340" w:after="330" w:line="576" w:lineRule="auto"/>
      <w:outlineLvl w:val="0"/>
    </w:pPr>
    <w:rPr>
      <w:b/>
      <w:bCs/>
      <w:kern w:val="44"/>
      <w:sz w:val="44"/>
      <w:szCs w:val="44"/>
    </w:rPr>
  </w:style>
  <w:style w:type="paragraph" w:styleId="Heading2">
    <w:name w:val="heading 2"/>
    <w:basedOn w:val="Normal"/>
    <w:next w:val="Normal"/>
    <w:link w:val="Heading2Char"/>
    <w:uiPriority w:val="99"/>
    <w:qFormat/>
    <w:rsid w:val="005E3BCB"/>
    <w:pPr>
      <w:keepNext/>
      <w:keepLines/>
      <w:spacing w:before="260" w:after="260" w:line="413" w:lineRule="auto"/>
      <w:outlineLvl w:val="1"/>
    </w:pPr>
    <w:rPr>
      <w:rFonts w:ascii="Arial" w:eastAsia="黑体" w:hAnsi="Arial" w:cs="Arial"/>
      <w:b/>
      <w:bCs/>
      <w:kern w:val="0"/>
      <w:sz w:val="32"/>
      <w:szCs w:val="32"/>
    </w:rPr>
  </w:style>
  <w:style w:type="paragraph" w:styleId="Heading3">
    <w:name w:val="heading 3"/>
    <w:basedOn w:val="Normal"/>
    <w:next w:val="Normal"/>
    <w:link w:val="Heading3Char"/>
    <w:uiPriority w:val="99"/>
    <w:qFormat/>
    <w:rsid w:val="005E3BCB"/>
    <w:pPr>
      <w:keepNext/>
      <w:keepLines/>
      <w:spacing w:before="260" w:after="260" w:line="413" w:lineRule="auto"/>
      <w:outlineLvl w:val="2"/>
    </w:pPr>
    <w:rPr>
      <w:b/>
      <w:bCs/>
      <w:kern w:val="0"/>
      <w:sz w:val="32"/>
      <w:szCs w:val="32"/>
    </w:rPr>
  </w:style>
  <w:style w:type="paragraph" w:styleId="Heading4">
    <w:name w:val="heading 4"/>
    <w:basedOn w:val="Normal"/>
    <w:next w:val="Normal"/>
    <w:link w:val="Heading4Char"/>
    <w:uiPriority w:val="99"/>
    <w:qFormat/>
    <w:rsid w:val="005E3BCB"/>
    <w:pPr>
      <w:keepNext/>
      <w:keepLines/>
      <w:spacing w:before="280" w:after="290" w:line="372" w:lineRule="auto"/>
      <w:outlineLvl w:val="3"/>
    </w:pPr>
    <w:rPr>
      <w:rFonts w:ascii="Arial" w:eastAsia="黑体" w:hAnsi="Arial" w:cs="Arial"/>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BA2"/>
    <w:rPr>
      <w:b/>
      <w:bCs/>
      <w:kern w:val="44"/>
      <w:sz w:val="44"/>
      <w:szCs w:val="44"/>
    </w:rPr>
  </w:style>
  <w:style w:type="character" w:customStyle="1" w:styleId="Heading2Char">
    <w:name w:val="Heading 2 Char"/>
    <w:basedOn w:val="DefaultParagraphFont"/>
    <w:link w:val="Heading2"/>
    <w:uiPriority w:val="99"/>
    <w:locked/>
    <w:rsid w:val="005E3BCB"/>
    <w:rPr>
      <w:rFonts w:ascii="Arial" w:eastAsia="黑体" w:hAnsi="Arial" w:cs="Arial"/>
      <w:b/>
      <w:bCs/>
      <w:sz w:val="32"/>
      <w:szCs w:val="32"/>
    </w:rPr>
  </w:style>
  <w:style w:type="character" w:customStyle="1" w:styleId="Heading3Char">
    <w:name w:val="Heading 3 Char"/>
    <w:basedOn w:val="DefaultParagraphFont"/>
    <w:link w:val="Heading3"/>
    <w:uiPriority w:val="99"/>
    <w:locked/>
    <w:rsid w:val="005E3BCB"/>
    <w:rPr>
      <w:b/>
      <w:bCs/>
      <w:sz w:val="32"/>
      <w:szCs w:val="32"/>
    </w:rPr>
  </w:style>
  <w:style w:type="character" w:customStyle="1" w:styleId="Heading4Char">
    <w:name w:val="Heading 4 Char"/>
    <w:basedOn w:val="DefaultParagraphFont"/>
    <w:link w:val="Heading4"/>
    <w:uiPriority w:val="9"/>
    <w:semiHidden/>
    <w:rsid w:val="00D10BA2"/>
    <w:rPr>
      <w:rFonts w:asciiTheme="majorHAnsi" w:eastAsiaTheme="majorEastAsia" w:hAnsiTheme="majorHAnsi" w:cstheme="majorBidi"/>
      <w:b/>
      <w:bCs/>
      <w:sz w:val="28"/>
      <w:szCs w:val="28"/>
    </w:rPr>
  </w:style>
  <w:style w:type="paragraph" w:styleId="TOC3">
    <w:name w:val="toc 3"/>
    <w:basedOn w:val="Normal"/>
    <w:next w:val="Normal"/>
    <w:autoRedefine/>
    <w:uiPriority w:val="99"/>
    <w:semiHidden/>
    <w:rsid w:val="005E3BCB"/>
    <w:pPr>
      <w:ind w:leftChars="400" w:left="840"/>
    </w:pPr>
  </w:style>
  <w:style w:type="paragraph" w:styleId="Footer">
    <w:name w:val="footer"/>
    <w:basedOn w:val="Normal"/>
    <w:link w:val="FooterChar"/>
    <w:uiPriority w:val="99"/>
    <w:rsid w:val="005E3BC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10BA2"/>
    <w:rPr>
      <w:sz w:val="18"/>
      <w:szCs w:val="18"/>
    </w:rPr>
  </w:style>
  <w:style w:type="paragraph" w:styleId="Header">
    <w:name w:val="header"/>
    <w:basedOn w:val="Normal"/>
    <w:link w:val="HeaderChar"/>
    <w:uiPriority w:val="99"/>
    <w:rsid w:val="005E3BCB"/>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D10BA2"/>
    <w:rPr>
      <w:sz w:val="18"/>
      <w:szCs w:val="18"/>
    </w:rPr>
  </w:style>
  <w:style w:type="paragraph" w:styleId="TOC1">
    <w:name w:val="toc 1"/>
    <w:basedOn w:val="Normal"/>
    <w:next w:val="Normal"/>
    <w:autoRedefine/>
    <w:uiPriority w:val="99"/>
    <w:semiHidden/>
    <w:rsid w:val="005E3BCB"/>
  </w:style>
  <w:style w:type="paragraph" w:styleId="TOC2">
    <w:name w:val="toc 2"/>
    <w:basedOn w:val="Normal"/>
    <w:next w:val="Normal"/>
    <w:autoRedefine/>
    <w:uiPriority w:val="99"/>
    <w:semiHidden/>
    <w:rsid w:val="005E3BCB"/>
    <w:pPr>
      <w:ind w:leftChars="200" w:left="420"/>
    </w:pPr>
  </w:style>
  <w:style w:type="paragraph" w:styleId="HTMLPreformatted">
    <w:name w:val="HTML Preformatted"/>
    <w:basedOn w:val="Normal"/>
    <w:link w:val="HTMLPreformattedChar"/>
    <w:uiPriority w:val="99"/>
    <w:rsid w:val="005E3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semiHidden/>
    <w:rsid w:val="00D10BA2"/>
    <w:rPr>
      <w:rFonts w:ascii="Courier New" w:hAnsi="Courier New" w:cs="Courier New"/>
      <w:sz w:val="20"/>
      <w:szCs w:val="20"/>
    </w:rPr>
  </w:style>
  <w:style w:type="paragraph" w:styleId="NormalWeb">
    <w:name w:val="Normal (Web)"/>
    <w:basedOn w:val="Normal"/>
    <w:uiPriority w:val="99"/>
    <w:rsid w:val="005E3BCB"/>
    <w:pPr>
      <w:jc w:val="left"/>
    </w:pPr>
    <w:rPr>
      <w:kern w:val="0"/>
      <w:sz w:val="24"/>
      <w:szCs w:val="24"/>
    </w:rPr>
  </w:style>
  <w:style w:type="table" w:styleId="TableGrid">
    <w:name w:val="Table Grid"/>
    <w:basedOn w:val="TableNormal"/>
    <w:uiPriority w:val="99"/>
    <w:rsid w:val="005E3BC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5E3BCB"/>
    <w:rPr>
      <w:b/>
      <w:bCs/>
    </w:rPr>
  </w:style>
  <w:style w:type="paragraph" w:customStyle="1" w:styleId="Char2">
    <w:name w:val="Char2"/>
    <w:basedOn w:val="Normal"/>
    <w:uiPriority w:val="99"/>
    <w:rsid w:val="005E3BCB"/>
    <w:pPr>
      <w:spacing w:line="360" w:lineRule="auto"/>
      <w:ind w:firstLineChars="200" w:firstLine="200"/>
    </w:pPr>
    <w:rPr>
      <w:sz w:val="28"/>
      <w:szCs w:val="28"/>
    </w:rPr>
  </w:style>
  <w:style w:type="paragraph" w:customStyle="1" w:styleId="1">
    <w:name w:val="列出段落1"/>
    <w:basedOn w:val="Normal"/>
    <w:uiPriority w:val="99"/>
    <w:rsid w:val="005E3BCB"/>
    <w:pPr>
      <w:ind w:firstLineChars="200" w:firstLine="420"/>
    </w:pPr>
  </w:style>
  <w:style w:type="character" w:customStyle="1" w:styleId="shorttext1">
    <w:name w:val="short_text1"/>
    <w:uiPriority w:val="99"/>
    <w:rsid w:val="005E3BCB"/>
    <w:rPr>
      <w:sz w:val="29"/>
      <w:szCs w:val="29"/>
    </w:rPr>
  </w:style>
  <w:style w:type="paragraph" w:customStyle="1" w:styleId="p0">
    <w:name w:val="p0"/>
    <w:uiPriority w:val="99"/>
    <w:rsid w:val="005E3BCB"/>
    <w:pPr>
      <w:snapToGrid w:val="0"/>
    </w:pPr>
    <w:rPr>
      <w:kern w:val="0"/>
      <w:sz w:val="20"/>
      <w:szCs w:val="20"/>
    </w:rPr>
  </w:style>
  <w:style w:type="paragraph" w:customStyle="1" w:styleId="WPSOffice1">
    <w:name w:val="WPSOffice手动目录 1"/>
    <w:uiPriority w:val="99"/>
    <w:rsid w:val="005E3BCB"/>
    <w:rPr>
      <w:rFonts w:ascii="hakuyoxingshu7000" w:hAnsi="hakuyoxingshu7000" w:cs="hakuyoxingshu7000"/>
      <w:kern w:val="0"/>
      <w:sz w:val="20"/>
      <w:szCs w:val="20"/>
    </w:rPr>
  </w:style>
  <w:style w:type="paragraph" w:customStyle="1" w:styleId="WPSOffice2">
    <w:name w:val="WPSOffice手动目录 2"/>
    <w:uiPriority w:val="99"/>
    <w:rsid w:val="005E3BCB"/>
    <w:pPr>
      <w:ind w:leftChars="200" w:left="200"/>
    </w:pPr>
    <w:rPr>
      <w:rFonts w:ascii="hakuyoxingshu7000" w:hAnsi="hakuyoxingshu7000" w:cs="hakuyoxingshu7000"/>
      <w:kern w:val="0"/>
      <w:sz w:val="20"/>
      <w:szCs w:val="20"/>
    </w:rPr>
  </w:style>
  <w:style w:type="paragraph" w:customStyle="1" w:styleId="WPSOffice3">
    <w:name w:val="WPSOffice手动目录 3"/>
    <w:uiPriority w:val="99"/>
    <w:rsid w:val="005E3BCB"/>
    <w:pPr>
      <w:ind w:leftChars="400" w:left="400"/>
    </w:pPr>
    <w:rPr>
      <w:rFonts w:ascii="hakuyoxingshu7000" w:hAnsi="hakuyoxingshu7000" w:cs="hakuyoxingshu7000"/>
      <w:kern w:val="0"/>
      <w:sz w:val="20"/>
      <w:szCs w:val="20"/>
    </w:rPr>
  </w:style>
  <w:style w:type="paragraph" w:styleId="BalloonText">
    <w:name w:val="Balloon Text"/>
    <w:basedOn w:val="Normal"/>
    <w:link w:val="BalloonTextChar"/>
    <w:uiPriority w:val="99"/>
    <w:semiHidden/>
    <w:rsid w:val="00C03456"/>
    <w:rPr>
      <w:sz w:val="18"/>
      <w:szCs w:val="18"/>
    </w:rPr>
  </w:style>
  <w:style w:type="character" w:customStyle="1" w:styleId="BalloonTextChar">
    <w:name w:val="Balloon Text Char"/>
    <w:basedOn w:val="DefaultParagraphFont"/>
    <w:link w:val="BalloonText"/>
    <w:uiPriority w:val="99"/>
    <w:locked/>
    <w:rsid w:val="00C03456"/>
    <w:rPr>
      <w:kern w:val="2"/>
      <w:sz w:val="18"/>
      <w:szCs w:val="18"/>
    </w:rPr>
  </w:style>
  <w:style w:type="paragraph" w:styleId="CommentText">
    <w:name w:val="annotation text"/>
    <w:basedOn w:val="Normal"/>
    <w:link w:val="CommentTextChar"/>
    <w:uiPriority w:val="99"/>
    <w:semiHidden/>
    <w:rsid w:val="00D44056"/>
    <w:pPr>
      <w:jc w:val="left"/>
    </w:pPr>
  </w:style>
  <w:style w:type="character" w:customStyle="1" w:styleId="CommentTextChar">
    <w:name w:val="Comment Text Char"/>
    <w:basedOn w:val="DefaultParagraphFont"/>
    <w:link w:val="CommentText"/>
    <w:uiPriority w:val="99"/>
    <w:locked/>
    <w:rsid w:val="00D44056"/>
    <w:rPr>
      <w:kern w:val="2"/>
      <w:sz w:val="24"/>
      <w:szCs w:val="24"/>
    </w:rPr>
  </w:style>
  <w:style w:type="paragraph" w:styleId="ListParagraph">
    <w:name w:val="List Paragraph"/>
    <w:basedOn w:val="Normal"/>
    <w:uiPriority w:val="99"/>
    <w:qFormat/>
    <w:rsid w:val="003F25E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909</TotalTime>
  <Pages>4</Pages>
  <Words>314</Words>
  <Characters>1790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云端</dc:creator>
  <cp:keywords/>
  <dc:description/>
  <cp:lastModifiedBy>Anonymous</cp:lastModifiedBy>
  <cp:revision>19</cp:revision>
  <dcterms:created xsi:type="dcterms:W3CDTF">2020-05-15T00:24:00Z</dcterms:created>
  <dcterms:modified xsi:type="dcterms:W3CDTF">2020-05-20T08:04:00Z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